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A1F" w:rsidRPr="007C1ADE" w:rsidRDefault="00D51A1F" w:rsidP="006E234A">
      <w:pPr>
        <w:widowControl w:val="0"/>
        <w:spacing w:before="120" w:after="120" w:line="288" w:lineRule="auto"/>
        <w:jc w:val="right"/>
        <w:rPr>
          <w:rFonts w:ascii="Garamond" w:hAnsi="Garamond"/>
          <w:b/>
          <w:sz w:val="22"/>
          <w:szCs w:val="22"/>
        </w:rPr>
      </w:pPr>
      <w:r w:rsidRPr="007C1ADE">
        <w:rPr>
          <w:rFonts w:ascii="Garamond" w:hAnsi="Garamond"/>
          <w:b/>
          <w:sz w:val="22"/>
          <w:szCs w:val="22"/>
        </w:rPr>
        <w:t>СТАНДАРТНАЯ ФОРМА ДОГОВОРА</w:t>
      </w:r>
    </w:p>
    <w:p w:rsidR="00D51A1F" w:rsidRPr="007C1ADE" w:rsidRDefault="00D51A1F" w:rsidP="006E234A">
      <w:pPr>
        <w:widowControl w:val="0"/>
        <w:spacing w:before="120" w:after="120" w:line="288" w:lineRule="auto"/>
        <w:jc w:val="right"/>
        <w:rPr>
          <w:rFonts w:ascii="Garamond" w:hAnsi="Garamond"/>
          <w:b/>
          <w:sz w:val="22"/>
          <w:szCs w:val="22"/>
        </w:rPr>
      </w:pPr>
      <w:r w:rsidRPr="007C1ADE">
        <w:rPr>
          <w:rFonts w:ascii="Garamond" w:hAnsi="Garamond"/>
          <w:b/>
          <w:sz w:val="22"/>
          <w:szCs w:val="22"/>
        </w:rPr>
        <w:t>УТВЕРЖДЕНА</w:t>
      </w:r>
    </w:p>
    <w:p w:rsidR="00D51A1F" w:rsidRPr="007C1ADE" w:rsidRDefault="00D51A1F" w:rsidP="00F84F7E">
      <w:pPr>
        <w:widowControl w:val="0"/>
        <w:spacing w:line="288" w:lineRule="auto"/>
        <w:jc w:val="right"/>
        <w:rPr>
          <w:rFonts w:ascii="Garamond" w:hAnsi="Garamond"/>
          <w:i/>
          <w:sz w:val="20"/>
          <w:szCs w:val="20"/>
        </w:rPr>
      </w:pPr>
      <w:r w:rsidRPr="007C1ADE">
        <w:rPr>
          <w:rFonts w:ascii="Garamond" w:hAnsi="Garamond"/>
          <w:i/>
          <w:sz w:val="20"/>
          <w:szCs w:val="20"/>
        </w:rPr>
        <w:t>Решением Наблюдательного совета Ассоциации «НП Совет рынка»</w:t>
      </w:r>
    </w:p>
    <w:p w:rsidR="00D51A1F" w:rsidRPr="007C1ADE" w:rsidRDefault="00D51A1F" w:rsidP="00F84F7E">
      <w:pPr>
        <w:widowControl w:val="0"/>
        <w:spacing w:line="288" w:lineRule="auto"/>
        <w:jc w:val="right"/>
        <w:rPr>
          <w:rFonts w:ascii="Garamond" w:hAnsi="Garamond"/>
          <w:i/>
          <w:sz w:val="20"/>
          <w:szCs w:val="20"/>
        </w:rPr>
      </w:pPr>
      <w:r w:rsidRPr="007C1ADE">
        <w:rPr>
          <w:rFonts w:ascii="Garamond" w:hAnsi="Garamond"/>
          <w:i/>
          <w:sz w:val="20"/>
          <w:szCs w:val="20"/>
        </w:rPr>
        <w:t xml:space="preserve">Протокол заседания Наблюдательного  совета </w:t>
      </w:r>
    </w:p>
    <w:p w:rsidR="00D51A1F" w:rsidRPr="007C1ADE" w:rsidRDefault="00D51A1F" w:rsidP="00F84F7E">
      <w:pPr>
        <w:widowControl w:val="0"/>
        <w:spacing w:line="288" w:lineRule="auto"/>
        <w:jc w:val="right"/>
        <w:rPr>
          <w:rFonts w:ascii="Garamond" w:hAnsi="Garamond"/>
          <w:i/>
          <w:sz w:val="20"/>
          <w:szCs w:val="20"/>
        </w:rPr>
      </w:pPr>
      <w:r w:rsidRPr="007C1ADE">
        <w:rPr>
          <w:rFonts w:ascii="Garamond" w:hAnsi="Garamond"/>
          <w:i/>
          <w:sz w:val="20"/>
          <w:szCs w:val="20"/>
        </w:rPr>
        <w:t>Ассоциации «НП Совет рынка»</w:t>
      </w:r>
    </w:p>
    <w:p w:rsidR="00D51A1F" w:rsidRPr="007C1ADE" w:rsidRDefault="00D51A1F" w:rsidP="00F84F7E">
      <w:pPr>
        <w:widowControl w:val="0"/>
        <w:spacing w:line="288" w:lineRule="auto"/>
        <w:jc w:val="right"/>
        <w:rPr>
          <w:rFonts w:ascii="Garamond" w:hAnsi="Garamond"/>
          <w:i/>
          <w:sz w:val="20"/>
          <w:szCs w:val="20"/>
        </w:rPr>
      </w:pPr>
      <w:r w:rsidRPr="007C1ADE">
        <w:rPr>
          <w:rFonts w:ascii="Garamond" w:hAnsi="Garamond"/>
          <w:i/>
          <w:sz w:val="20"/>
          <w:szCs w:val="20"/>
        </w:rPr>
        <w:t>№ ________ от __________</w:t>
      </w:r>
    </w:p>
    <w:p w:rsidR="00D51A1F" w:rsidRPr="007C1ADE" w:rsidRDefault="00D51A1F" w:rsidP="0017522C">
      <w:pPr>
        <w:widowControl w:val="0"/>
        <w:tabs>
          <w:tab w:val="left" w:pos="1276"/>
          <w:tab w:val="left" w:pos="1843"/>
        </w:tabs>
        <w:autoSpaceDE w:val="0"/>
        <w:autoSpaceDN w:val="0"/>
        <w:adjustRightInd w:val="0"/>
        <w:ind w:left="1276"/>
        <w:jc w:val="right"/>
        <w:rPr>
          <w:rFonts w:ascii="Garamond" w:hAnsi="Garamond" w:cs="Garamond"/>
          <w:i/>
          <w:iCs/>
          <w:sz w:val="20"/>
          <w:szCs w:val="20"/>
        </w:rPr>
      </w:pPr>
    </w:p>
    <w:p w:rsidR="00D51A1F" w:rsidRDefault="00D51A1F" w:rsidP="00CC0BEE">
      <w:pPr>
        <w:jc w:val="right"/>
        <w:rPr>
          <w:rFonts w:ascii="Garamond" w:hAnsi="Garamond"/>
          <w:b/>
          <w:bCs/>
          <w:sz w:val="22"/>
        </w:rPr>
      </w:pPr>
    </w:p>
    <w:p w:rsidR="00D51A1F" w:rsidRPr="0004613A" w:rsidRDefault="00D51A1F" w:rsidP="00CC0BEE">
      <w:pPr>
        <w:jc w:val="right"/>
        <w:rPr>
          <w:rFonts w:ascii="Garamond" w:hAnsi="Garamond"/>
          <w:b/>
          <w:bCs/>
          <w:sz w:val="22"/>
        </w:rPr>
      </w:pPr>
      <w:r>
        <w:rPr>
          <w:rFonts w:ascii="Garamond" w:hAnsi="Garamond"/>
          <w:b/>
          <w:bCs/>
          <w:sz w:val="22"/>
        </w:rPr>
        <w:t>Приложение № Д 3</w:t>
      </w:r>
      <w:r w:rsidRPr="0004613A">
        <w:rPr>
          <w:rFonts w:ascii="Garamond" w:hAnsi="Garamond"/>
          <w:b/>
          <w:bCs/>
          <w:sz w:val="22"/>
        </w:rPr>
        <w:t>.1.</w:t>
      </w:r>
      <w:r>
        <w:rPr>
          <w:rFonts w:ascii="Garamond" w:hAnsi="Garamond"/>
          <w:b/>
          <w:bCs/>
          <w:sz w:val="22"/>
        </w:rPr>
        <w:t>2</w:t>
      </w:r>
    </w:p>
    <w:p w:rsidR="00D51A1F" w:rsidRPr="0004613A" w:rsidRDefault="00D51A1F" w:rsidP="00CC0BEE">
      <w:pPr>
        <w:jc w:val="right"/>
        <w:rPr>
          <w:rFonts w:ascii="Garamond" w:hAnsi="Garamond"/>
          <w:sz w:val="22"/>
        </w:rPr>
      </w:pPr>
      <w:r w:rsidRPr="0004613A">
        <w:rPr>
          <w:rFonts w:ascii="Garamond" w:hAnsi="Garamond"/>
          <w:sz w:val="22"/>
        </w:rPr>
        <w:t xml:space="preserve">к Договору о присоединении к торговой </w:t>
      </w:r>
    </w:p>
    <w:p w:rsidR="00D51A1F" w:rsidRPr="0004613A" w:rsidRDefault="00D51A1F" w:rsidP="00CC0BEE">
      <w:pPr>
        <w:jc w:val="right"/>
        <w:rPr>
          <w:rFonts w:ascii="Garamond" w:hAnsi="Garamond"/>
          <w:sz w:val="22"/>
        </w:rPr>
      </w:pPr>
      <w:r w:rsidRPr="0004613A">
        <w:rPr>
          <w:rFonts w:ascii="Garamond" w:hAnsi="Garamond"/>
          <w:sz w:val="22"/>
        </w:rPr>
        <w:t xml:space="preserve">системе оптового рынка </w:t>
      </w:r>
    </w:p>
    <w:p w:rsidR="00D51A1F" w:rsidRDefault="00D51A1F" w:rsidP="00B74300">
      <w:pPr>
        <w:pStyle w:val="Caption"/>
        <w:spacing w:after="120" w:line="288" w:lineRule="auto"/>
        <w:ind w:left="720" w:hanging="720"/>
        <w:rPr>
          <w:rFonts w:ascii="Garamond" w:hAnsi="Garamond"/>
          <w:b/>
          <w:bCs/>
          <w:spacing w:val="12"/>
          <w:sz w:val="22"/>
          <w:szCs w:val="22"/>
        </w:rPr>
      </w:pPr>
    </w:p>
    <w:p w:rsidR="00D51A1F" w:rsidRDefault="00D51A1F" w:rsidP="00B74300">
      <w:pPr>
        <w:pStyle w:val="Caption"/>
        <w:spacing w:after="120" w:line="288" w:lineRule="auto"/>
        <w:ind w:left="720" w:right="-27" w:hanging="720"/>
        <w:rPr>
          <w:rFonts w:ascii="Garamond" w:hAnsi="Garamond"/>
          <w:b/>
          <w:bCs/>
          <w:spacing w:val="12"/>
          <w:sz w:val="22"/>
          <w:szCs w:val="22"/>
        </w:rPr>
      </w:pPr>
    </w:p>
    <w:p w:rsidR="00D51A1F" w:rsidRPr="001A1219" w:rsidRDefault="00D51A1F" w:rsidP="00B74300">
      <w:pPr>
        <w:pStyle w:val="Caption"/>
        <w:spacing w:after="120" w:line="288" w:lineRule="auto"/>
        <w:ind w:left="720" w:right="-27" w:hanging="720"/>
        <w:rPr>
          <w:rFonts w:ascii="Garamond" w:hAnsi="Garamond"/>
          <w:b/>
          <w:bCs/>
          <w:spacing w:val="12"/>
          <w:sz w:val="22"/>
          <w:szCs w:val="22"/>
        </w:rPr>
      </w:pPr>
      <w:r w:rsidRPr="001A1219">
        <w:rPr>
          <w:rFonts w:ascii="Garamond" w:hAnsi="Garamond"/>
          <w:b/>
          <w:bCs/>
          <w:spacing w:val="12"/>
          <w:sz w:val="22"/>
          <w:szCs w:val="22"/>
        </w:rPr>
        <w:t>ДОГОВОР КУПЛИ-ПРОДАЖИ</w:t>
      </w:r>
    </w:p>
    <w:p w:rsidR="00D51A1F" w:rsidRDefault="00D51A1F" w:rsidP="00B74300">
      <w:pPr>
        <w:pStyle w:val="Caption"/>
        <w:spacing w:after="120" w:line="288" w:lineRule="auto"/>
        <w:ind w:left="720" w:right="-27" w:hanging="720"/>
        <w:rPr>
          <w:rFonts w:ascii="Garamond" w:hAnsi="Garamond"/>
          <w:b/>
          <w:bCs/>
          <w:sz w:val="22"/>
          <w:szCs w:val="22"/>
        </w:rPr>
      </w:pPr>
      <w:r w:rsidRPr="001248DD">
        <w:rPr>
          <w:rFonts w:ascii="Garamond" w:hAnsi="Garamond"/>
          <w:b/>
          <w:bCs/>
          <w:sz w:val="22"/>
          <w:szCs w:val="22"/>
        </w:rPr>
        <w:t xml:space="preserve">электрической энергии по результатам конкурентного отбора заявок для балансирования системы (для участников оптового рынка, признанных банкротами) </w:t>
      </w:r>
    </w:p>
    <w:p w:rsidR="00D51A1F" w:rsidRPr="001A1219" w:rsidRDefault="00D51A1F" w:rsidP="00B74300">
      <w:pPr>
        <w:pStyle w:val="Caption"/>
        <w:spacing w:after="120" w:line="288" w:lineRule="auto"/>
        <w:ind w:left="720" w:right="-27" w:hanging="720"/>
        <w:rPr>
          <w:rFonts w:ascii="Garamond" w:hAnsi="Garamond"/>
          <w:b/>
          <w:bCs/>
          <w:sz w:val="22"/>
          <w:szCs w:val="22"/>
        </w:rPr>
      </w:pPr>
      <w:r>
        <w:rPr>
          <w:rFonts w:ascii="Garamond" w:hAnsi="Garamond"/>
          <w:b/>
          <w:bCs/>
          <w:sz w:val="22"/>
          <w:szCs w:val="22"/>
        </w:rPr>
        <w:t>№ _____</w:t>
      </w:r>
    </w:p>
    <w:p w:rsidR="00D51A1F" w:rsidRPr="007C1ADE" w:rsidRDefault="00D51A1F" w:rsidP="00B74300">
      <w:pPr>
        <w:spacing w:after="120" w:line="288" w:lineRule="auto"/>
        <w:ind w:left="720" w:right="-27" w:hanging="720"/>
        <w:jc w:val="both"/>
        <w:rPr>
          <w:rFonts w:ascii="Garamond" w:hAnsi="Garamond"/>
          <w:sz w:val="22"/>
          <w:szCs w:val="22"/>
        </w:rPr>
      </w:pPr>
      <w:r w:rsidRPr="001A1219">
        <w:rPr>
          <w:rFonts w:ascii="Garamond" w:hAnsi="Garamond"/>
          <w:sz w:val="22"/>
          <w:szCs w:val="22"/>
        </w:rPr>
        <w:t xml:space="preserve">г. </w:t>
      </w:r>
      <w:r w:rsidRPr="007C1ADE">
        <w:rPr>
          <w:rFonts w:ascii="Garamond" w:hAnsi="Garamond"/>
          <w:sz w:val="22"/>
          <w:szCs w:val="22"/>
        </w:rPr>
        <w:t>Москва</w:t>
      </w:r>
      <w:r w:rsidRPr="007C1ADE">
        <w:rPr>
          <w:rFonts w:ascii="Garamond" w:hAnsi="Garamond"/>
          <w:sz w:val="22"/>
          <w:szCs w:val="22"/>
        </w:rPr>
        <w:tab/>
      </w:r>
      <w:r w:rsidRPr="007C1ADE">
        <w:rPr>
          <w:rFonts w:ascii="Garamond" w:hAnsi="Garamond"/>
          <w:sz w:val="22"/>
          <w:szCs w:val="22"/>
        </w:rPr>
        <w:tab/>
      </w:r>
      <w:r w:rsidRPr="007C1ADE">
        <w:rPr>
          <w:rFonts w:ascii="Garamond" w:hAnsi="Garamond"/>
          <w:sz w:val="22"/>
          <w:szCs w:val="22"/>
        </w:rPr>
        <w:tab/>
      </w:r>
      <w:r w:rsidRPr="007C1ADE">
        <w:rPr>
          <w:rFonts w:ascii="Garamond" w:hAnsi="Garamond"/>
          <w:sz w:val="22"/>
          <w:szCs w:val="22"/>
        </w:rPr>
        <w:tab/>
      </w:r>
      <w:r w:rsidRPr="007C1ADE">
        <w:rPr>
          <w:rFonts w:ascii="Garamond" w:hAnsi="Garamond"/>
          <w:sz w:val="22"/>
          <w:szCs w:val="22"/>
        </w:rPr>
        <w:tab/>
      </w:r>
      <w:r w:rsidRPr="007C1ADE">
        <w:rPr>
          <w:rFonts w:ascii="Garamond" w:hAnsi="Garamond"/>
          <w:sz w:val="22"/>
          <w:szCs w:val="22"/>
        </w:rPr>
        <w:tab/>
      </w:r>
      <w:r w:rsidRPr="007C1ADE">
        <w:rPr>
          <w:rFonts w:ascii="Garamond" w:hAnsi="Garamond"/>
          <w:sz w:val="22"/>
          <w:szCs w:val="22"/>
        </w:rPr>
        <w:tab/>
      </w:r>
      <w:r w:rsidRPr="007C1ADE">
        <w:rPr>
          <w:rFonts w:ascii="Garamond" w:hAnsi="Garamond"/>
          <w:sz w:val="22"/>
          <w:szCs w:val="22"/>
        </w:rPr>
        <w:tab/>
      </w:r>
    </w:p>
    <w:p w:rsidR="00D51A1F" w:rsidRPr="007C1ADE" w:rsidRDefault="00D51A1F" w:rsidP="00B74300">
      <w:pPr>
        <w:spacing w:after="120" w:line="288" w:lineRule="auto"/>
        <w:ind w:right="-27"/>
        <w:jc w:val="both"/>
        <w:rPr>
          <w:rFonts w:ascii="Garamond" w:hAnsi="Garamond"/>
          <w:sz w:val="22"/>
          <w:szCs w:val="22"/>
        </w:rPr>
      </w:pPr>
    </w:p>
    <w:p w:rsidR="00D51A1F" w:rsidRPr="007C1ADE" w:rsidRDefault="00D51A1F" w:rsidP="00B74300">
      <w:pPr>
        <w:spacing w:after="120" w:line="288" w:lineRule="auto"/>
        <w:ind w:left="720" w:right="-27" w:hanging="12"/>
        <w:jc w:val="both"/>
        <w:rPr>
          <w:rFonts w:ascii="Garamond" w:hAnsi="Garamond"/>
          <w:sz w:val="22"/>
          <w:szCs w:val="22"/>
        </w:rPr>
      </w:pPr>
      <w:r w:rsidRPr="007C1ADE">
        <w:rPr>
          <w:rFonts w:ascii="Garamond" w:hAnsi="Garamond"/>
          <w:sz w:val="22"/>
          <w:szCs w:val="22"/>
        </w:rPr>
        <w:t>Настоящий Договор купли-продажи электрической энергии по результатам конкурентного отбора заявок для балансирования системы заключен</w:t>
      </w:r>
    </w:p>
    <w:p w:rsidR="00D51A1F" w:rsidRPr="007C1ADE" w:rsidRDefault="00D51A1F" w:rsidP="00B74300">
      <w:pPr>
        <w:spacing w:after="120" w:line="288" w:lineRule="auto"/>
        <w:ind w:left="720" w:right="-27" w:hanging="12"/>
        <w:jc w:val="both"/>
        <w:rPr>
          <w:rFonts w:ascii="Garamond" w:hAnsi="Garamond"/>
          <w:sz w:val="22"/>
          <w:szCs w:val="22"/>
        </w:rPr>
      </w:pPr>
      <w:r w:rsidRPr="007C1ADE">
        <w:rPr>
          <w:rFonts w:ascii="Garamond" w:hAnsi="Garamond"/>
          <w:sz w:val="22"/>
          <w:szCs w:val="22"/>
        </w:rPr>
        <w:t xml:space="preserve">_________________________________________________, именуемым в настоящем Договоре «Продавец», от имени которого на основании договора коммерческого представительства для целей заключения договоров купли-продажи электрической энергии от «_____» _____________ 20 ____ г. № _________ действует коммерческий представитель Акционерное общество «Администратор торговой системы оптового рынка электроэнергии», </w:t>
      </w:r>
    </w:p>
    <w:p w:rsidR="00D51A1F" w:rsidRPr="007C1ADE" w:rsidRDefault="00D51A1F" w:rsidP="00B74300">
      <w:pPr>
        <w:spacing w:after="120" w:line="288" w:lineRule="auto"/>
        <w:ind w:left="720" w:right="-27" w:hanging="12"/>
        <w:jc w:val="both"/>
        <w:rPr>
          <w:rFonts w:ascii="Garamond" w:hAnsi="Garamond"/>
          <w:sz w:val="22"/>
          <w:szCs w:val="22"/>
        </w:rPr>
      </w:pPr>
      <w:r w:rsidRPr="007C1ADE">
        <w:rPr>
          <w:rFonts w:ascii="Garamond" w:hAnsi="Garamond"/>
          <w:sz w:val="22"/>
          <w:szCs w:val="22"/>
        </w:rPr>
        <w:t xml:space="preserve">_________________________________________________, именуемым в настоящем Договоре «Покупатель», от имени которого на основании договора коммерческого представительства для целей заключения договоров купли-продажи электрической энергии от «_____» _____________ 20 ____ г. № _________действует коммерческий представитель Акционерное общество «Администратор торговой системы оптового рынка электроэнергии», </w:t>
      </w:r>
    </w:p>
    <w:p w:rsidR="00D51A1F" w:rsidRPr="007C1ADE" w:rsidRDefault="00D51A1F" w:rsidP="00B74300">
      <w:pPr>
        <w:spacing w:after="120" w:line="288" w:lineRule="auto"/>
        <w:ind w:left="720" w:right="-27" w:hanging="12"/>
        <w:jc w:val="both"/>
        <w:rPr>
          <w:rFonts w:ascii="Garamond" w:hAnsi="Garamond"/>
          <w:sz w:val="22"/>
          <w:szCs w:val="22"/>
        </w:rPr>
      </w:pPr>
      <w:r w:rsidRPr="007C1ADE">
        <w:rPr>
          <w:rFonts w:ascii="Garamond" w:hAnsi="Garamond"/>
          <w:sz w:val="22"/>
          <w:szCs w:val="22"/>
        </w:rPr>
        <w:t>совместно именуемые в дальнейшем «Стороны».</w:t>
      </w:r>
    </w:p>
    <w:p w:rsidR="00D51A1F" w:rsidRPr="007C1ADE" w:rsidRDefault="00D51A1F" w:rsidP="00B74300">
      <w:pPr>
        <w:spacing w:after="120" w:line="288" w:lineRule="auto"/>
        <w:ind w:left="720" w:right="-27" w:hanging="12"/>
        <w:jc w:val="center"/>
        <w:rPr>
          <w:rFonts w:ascii="Garamond" w:hAnsi="Garamond"/>
          <w:b/>
          <w:sz w:val="22"/>
          <w:szCs w:val="22"/>
        </w:rPr>
      </w:pPr>
      <w:r w:rsidRPr="007C1ADE">
        <w:rPr>
          <w:rFonts w:ascii="Garamond" w:hAnsi="Garamond"/>
          <w:b/>
          <w:sz w:val="22"/>
          <w:szCs w:val="22"/>
        </w:rPr>
        <w:t>ПРЕАМБУЛА</w:t>
      </w:r>
    </w:p>
    <w:p w:rsidR="00D51A1F" w:rsidRPr="007C1ADE" w:rsidRDefault="00D51A1F" w:rsidP="00B74300">
      <w:pPr>
        <w:spacing w:after="120" w:line="288" w:lineRule="auto"/>
        <w:ind w:left="720" w:right="-27" w:hanging="12"/>
        <w:jc w:val="both"/>
        <w:rPr>
          <w:rFonts w:ascii="Garamond" w:hAnsi="Garamond"/>
          <w:color w:val="000000"/>
          <w:sz w:val="22"/>
          <w:szCs w:val="22"/>
        </w:rPr>
      </w:pPr>
      <w:r w:rsidRPr="007C1ADE">
        <w:rPr>
          <w:rFonts w:ascii="Garamond" w:hAnsi="Garamond"/>
          <w:color w:val="000000"/>
          <w:sz w:val="22"/>
          <w:szCs w:val="22"/>
        </w:rPr>
        <w:t>ПРИНИМАЯ ВО ВНИМАНИЕ, ЧТО НА ДАТУ ЗАКЛЮЧЕНИЯ НАСТОЯЩЕГО ДОГОВОРА</w:t>
      </w:r>
    </w:p>
    <w:p w:rsidR="00D51A1F" w:rsidRPr="007C1ADE" w:rsidRDefault="00D51A1F" w:rsidP="00B74300">
      <w:pPr>
        <w:spacing w:after="120" w:line="288" w:lineRule="auto"/>
        <w:ind w:left="720" w:right="-27" w:hanging="12"/>
        <w:jc w:val="both"/>
        <w:rPr>
          <w:rFonts w:ascii="Garamond" w:hAnsi="Garamond"/>
          <w:color w:val="000000"/>
          <w:sz w:val="22"/>
          <w:szCs w:val="22"/>
        </w:rPr>
      </w:pPr>
      <w:r w:rsidRPr="007C1ADE">
        <w:rPr>
          <w:rFonts w:ascii="Garamond" w:hAnsi="Garamond"/>
          <w:color w:val="000000"/>
          <w:sz w:val="22"/>
          <w:szCs w:val="22"/>
        </w:rPr>
        <w:t>Продавец является субъектом оптового рынка, участником обращения электрической энергии и мощности на оптовом рынке, включен Ассоциацией «НП Совет рынка» (далее – Совет рынка) в Реестр субъектов оптового рынка и осуществляет продажу/покупку электрической энергии на оптовом рынке;</w:t>
      </w:r>
    </w:p>
    <w:p w:rsidR="00D51A1F" w:rsidRPr="007C1ADE" w:rsidRDefault="00D51A1F" w:rsidP="00B74300">
      <w:pPr>
        <w:spacing w:after="120" w:line="288" w:lineRule="auto"/>
        <w:ind w:left="720" w:right="-27" w:hanging="12"/>
        <w:jc w:val="both"/>
        <w:rPr>
          <w:rFonts w:ascii="Garamond" w:hAnsi="Garamond"/>
          <w:color w:val="000000"/>
          <w:sz w:val="22"/>
          <w:szCs w:val="22"/>
        </w:rPr>
      </w:pPr>
      <w:r w:rsidRPr="007C1ADE">
        <w:rPr>
          <w:rFonts w:ascii="Garamond" w:hAnsi="Garamond"/>
          <w:color w:val="000000"/>
          <w:sz w:val="22"/>
          <w:szCs w:val="22"/>
        </w:rPr>
        <w:t>Покупатель является субъектом оптового рынка, участником обращения электрической энергии и мощности на оптовом рынке, включен Советом рынка в Реестр субъектов оптового рынка и осуществляет покупку/продажу электрической энергии на оптовом рынке;</w:t>
      </w:r>
    </w:p>
    <w:p w:rsidR="00D51A1F" w:rsidRPr="007C1ADE" w:rsidRDefault="00D51A1F" w:rsidP="00B74300">
      <w:pPr>
        <w:spacing w:after="120" w:line="288" w:lineRule="auto"/>
        <w:ind w:left="720" w:right="-27" w:hanging="12"/>
        <w:jc w:val="both"/>
        <w:rPr>
          <w:rFonts w:ascii="Garamond" w:hAnsi="Garamond"/>
          <w:color w:val="000000"/>
          <w:sz w:val="22"/>
          <w:szCs w:val="22"/>
        </w:rPr>
      </w:pPr>
      <w:r w:rsidRPr="007C1ADE">
        <w:rPr>
          <w:rFonts w:ascii="Garamond" w:hAnsi="Garamond"/>
          <w:color w:val="000000"/>
          <w:sz w:val="22"/>
          <w:szCs w:val="22"/>
        </w:rPr>
        <w:t>Продавец признан в соответствии с законодательством Российской Федерации несостоятельным (банкротом) и  в отношении него открыто конкурсное производство;</w:t>
      </w:r>
    </w:p>
    <w:p w:rsidR="00D51A1F" w:rsidRPr="007C1ADE" w:rsidRDefault="00D51A1F" w:rsidP="00B74300">
      <w:pPr>
        <w:widowControl w:val="0"/>
        <w:spacing w:before="120" w:after="120" w:line="288" w:lineRule="auto"/>
        <w:ind w:left="708"/>
        <w:jc w:val="both"/>
        <w:rPr>
          <w:rFonts w:ascii="Garamond" w:hAnsi="Garamond"/>
          <w:color w:val="000000"/>
          <w:sz w:val="22"/>
          <w:szCs w:val="22"/>
        </w:rPr>
      </w:pPr>
      <w:r w:rsidRPr="007C1ADE">
        <w:rPr>
          <w:rFonts w:ascii="Garamond" w:hAnsi="Garamond"/>
          <w:color w:val="000000"/>
          <w:sz w:val="22"/>
          <w:szCs w:val="22"/>
        </w:rPr>
        <w:t>Акционерное общество «Администратор торговой оптового рынка электроэнергии системы», именуемое в дальнейшем «Коммерческий оператор», в соответствии с пунктом 7 статьи 33 Федерального закона «Об электроэнергетике» и Договором о присоединении к торговой системе оптового рынка осуществляет деятельность по организации торговли на оптовом рынке, связанную с заключением и организацией исполнения сделок по обращению электрической энергии, а также в соответствии с Правилами оптового рынка электрической энергии и мощности, утвержденными постановлением Правительства Российской Федерации от 27 декабря 2010 г. № 1172 (далее – Правила оптового рынка), и Договором о присоединении к торговой системе оптового рынка наделено полномочиями определять количество, цену и стоимость электрической энергии, покупаемой по результатам конкурентного отбора ценовых заявок на сутки вперед;</w:t>
      </w:r>
    </w:p>
    <w:p w:rsidR="00D51A1F" w:rsidRPr="007C1ADE" w:rsidRDefault="00D51A1F" w:rsidP="00B74300">
      <w:pPr>
        <w:widowControl w:val="0"/>
        <w:spacing w:before="120" w:after="120" w:line="288" w:lineRule="auto"/>
        <w:ind w:left="708"/>
        <w:jc w:val="both"/>
        <w:rPr>
          <w:rFonts w:ascii="Garamond" w:hAnsi="Garamond"/>
          <w:color w:val="000000"/>
          <w:sz w:val="22"/>
          <w:szCs w:val="22"/>
        </w:rPr>
      </w:pPr>
      <w:r w:rsidRPr="007C1ADE">
        <w:rPr>
          <w:rFonts w:ascii="Garamond" w:hAnsi="Garamond"/>
          <w:color w:val="000000"/>
          <w:sz w:val="22"/>
          <w:szCs w:val="22"/>
        </w:rPr>
        <w:t>Акционерное общество «Системный оператор Единой энергетической системы» (далее – Системный оператор) в соответствии с Правилами оптового рынка и Договором о присоединении к торговой системе оптового рынка наделено полномочиями определять количество электрической энергии, продаваемой/покупаемой по результатам конкурентного отбора заявок для балансирования системы;</w:t>
      </w:r>
    </w:p>
    <w:p w:rsidR="00D51A1F" w:rsidRPr="007C1ADE" w:rsidRDefault="00D51A1F" w:rsidP="00A94B0C">
      <w:pPr>
        <w:widowControl w:val="0"/>
        <w:spacing w:before="120" w:after="120" w:line="288" w:lineRule="auto"/>
        <w:ind w:left="708"/>
        <w:jc w:val="both"/>
        <w:rPr>
          <w:rFonts w:ascii="Garamond" w:hAnsi="Garamond"/>
          <w:sz w:val="22"/>
          <w:szCs w:val="22"/>
        </w:rPr>
      </w:pPr>
      <w:r w:rsidRPr="007C1ADE">
        <w:rPr>
          <w:rFonts w:ascii="Garamond" w:hAnsi="Garamond"/>
          <w:sz w:val="22"/>
          <w:szCs w:val="22"/>
        </w:rPr>
        <w:t>датой заключения настоящего Договора считается дата проставления последней электронной подписи,</w:t>
      </w:r>
    </w:p>
    <w:p w:rsidR="00D51A1F" w:rsidRPr="007C1ADE" w:rsidRDefault="00D51A1F" w:rsidP="00B74300">
      <w:pPr>
        <w:widowControl w:val="0"/>
        <w:spacing w:before="120" w:after="120" w:line="288" w:lineRule="auto"/>
        <w:ind w:left="708"/>
        <w:jc w:val="both"/>
        <w:rPr>
          <w:rFonts w:ascii="Garamond" w:hAnsi="Garamond"/>
          <w:color w:val="000000"/>
          <w:sz w:val="22"/>
          <w:szCs w:val="22"/>
        </w:rPr>
      </w:pPr>
      <w:r w:rsidRPr="007C1ADE">
        <w:rPr>
          <w:rFonts w:ascii="Garamond" w:hAnsi="Garamond"/>
          <w:color w:val="000000"/>
          <w:sz w:val="22"/>
          <w:szCs w:val="22"/>
        </w:rPr>
        <w:t>Стороны договорились о нижеследующем:</w:t>
      </w:r>
    </w:p>
    <w:p w:rsidR="00D51A1F" w:rsidRPr="007C1ADE" w:rsidRDefault="00D51A1F" w:rsidP="00B74300">
      <w:pPr>
        <w:spacing w:after="120" w:line="288" w:lineRule="auto"/>
        <w:ind w:left="720" w:right="-27" w:hanging="720"/>
        <w:jc w:val="center"/>
        <w:rPr>
          <w:rFonts w:ascii="Garamond" w:hAnsi="Garamond"/>
          <w:b/>
          <w:bCs/>
          <w:sz w:val="22"/>
          <w:szCs w:val="22"/>
        </w:rPr>
      </w:pPr>
      <w:r w:rsidRPr="007C1ADE">
        <w:rPr>
          <w:rFonts w:ascii="Garamond" w:hAnsi="Garamond"/>
          <w:b/>
          <w:bCs/>
          <w:sz w:val="22"/>
          <w:szCs w:val="22"/>
        </w:rPr>
        <w:t>1. ОБЩИЕ ПОЛОЖЕНИЯ</w:t>
      </w:r>
    </w:p>
    <w:p w:rsidR="00D51A1F" w:rsidRPr="007C1ADE" w:rsidRDefault="00D51A1F" w:rsidP="00CE0638">
      <w:pPr>
        <w:pStyle w:val="11"/>
        <w:numPr>
          <w:ilvl w:val="1"/>
          <w:numId w:val="6"/>
        </w:numPr>
        <w:spacing w:after="120" w:line="288" w:lineRule="auto"/>
        <w:rPr>
          <w:rFonts w:ascii="Garamond" w:hAnsi="Garamond"/>
          <w:szCs w:val="22"/>
        </w:rPr>
      </w:pPr>
      <w:r w:rsidRPr="007C1ADE">
        <w:rPr>
          <w:rFonts w:ascii="Garamond" w:hAnsi="Garamond"/>
          <w:szCs w:val="22"/>
        </w:rPr>
        <w:t>При исполнении настоящего Договора Стороны руководствуются законодательством Российской Федерации об электроэнергетике, Правилами оптового рынка, Договорами о присоединении к торговой системе оптового рынка от «_____» _____________ 20 ____ г. № _________ и от «_____» _____________ 20 ____ г. № _________ (далее – Договоры о присоединении), регламентами оптового рынка, являющимися приложениями к Договорам о присоединении.</w:t>
      </w:r>
    </w:p>
    <w:p w:rsidR="00D51A1F" w:rsidRPr="007C1ADE" w:rsidRDefault="00D51A1F" w:rsidP="00436A99">
      <w:pPr>
        <w:pStyle w:val="11"/>
        <w:numPr>
          <w:ilvl w:val="0"/>
          <w:numId w:val="0"/>
        </w:numPr>
        <w:spacing w:after="120" w:line="288" w:lineRule="auto"/>
        <w:ind w:left="689"/>
        <w:rPr>
          <w:rFonts w:ascii="Garamond" w:hAnsi="Garamond"/>
          <w:szCs w:val="22"/>
        </w:rPr>
      </w:pPr>
      <w:r w:rsidRPr="007C1ADE">
        <w:rPr>
          <w:rFonts w:ascii="Garamond" w:hAnsi="Garamond"/>
          <w:szCs w:val="22"/>
        </w:rPr>
        <w:t xml:space="preserve">Регламенты оптового рынка, являющиеся приложением к Договорам о присоединении, в дальнейшем будут упоминаться в тексте настоящего Договора либо как «регламенты оптового рынка», либо в ссылке на соответствующее название одного из регламентов оптового рынка, определенного решением Наблюдательного совета Совета рынка или решением уполномоченного Правительством Российской Федерации федерального органа исполнительной власти. </w:t>
      </w:r>
    </w:p>
    <w:p w:rsidR="00D51A1F" w:rsidRPr="007C1ADE" w:rsidRDefault="00D51A1F" w:rsidP="00B74300">
      <w:pPr>
        <w:pStyle w:val="11"/>
        <w:numPr>
          <w:ilvl w:val="0"/>
          <w:numId w:val="0"/>
        </w:numPr>
        <w:spacing w:after="120" w:line="288" w:lineRule="auto"/>
        <w:ind w:left="720"/>
        <w:rPr>
          <w:rFonts w:ascii="Garamond" w:hAnsi="Garamond"/>
          <w:szCs w:val="22"/>
        </w:rPr>
      </w:pPr>
      <w:r w:rsidRPr="007C1ADE">
        <w:rPr>
          <w:rFonts w:ascii="Garamond" w:hAnsi="Garamond"/>
          <w:szCs w:val="22"/>
        </w:rPr>
        <w:t>Положения, предусмотренные Договорами о присоединении и регламентами оптового рынка, являются обязательными для сторон при осуществлении прав и исполнении обязанностей по настоящему Договору.</w:t>
      </w:r>
    </w:p>
    <w:p w:rsidR="00D51A1F" w:rsidRPr="007C1ADE" w:rsidRDefault="00D51A1F" w:rsidP="00B74300">
      <w:pPr>
        <w:spacing w:after="120" w:line="288" w:lineRule="auto"/>
        <w:ind w:left="720" w:right="-27"/>
        <w:jc w:val="both"/>
        <w:rPr>
          <w:rFonts w:ascii="Garamond" w:hAnsi="Garamond"/>
          <w:iCs/>
          <w:sz w:val="22"/>
          <w:szCs w:val="22"/>
        </w:rPr>
      </w:pPr>
      <w:r w:rsidRPr="007C1ADE">
        <w:rPr>
          <w:rFonts w:ascii="Garamond" w:hAnsi="Garamond"/>
          <w:sz w:val="22"/>
          <w:szCs w:val="22"/>
        </w:rPr>
        <w:t>В случае изменения Наблюдательным советом Совета рынка или уполномоченным Правительством Российской Федерации федерального органа исполнительной власти Договора о присоединении, регламентов оптового рынка Стороны при исполнении обязательств, принятых по настоящему Договору, будут руководствоваться положениями действующей (последней) редакции Договоров о присоединении с даты вступления ее в силу</w:t>
      </w:r>
      <w:r w:rsidRPr="007C1ADE">
        <w:rPr>
          <w:rFonts w:ascii="Garamond" w:hAnsi="Garamond"/>
          <w:iCs/>
          <w:sz w:val="22"/>
          <w:szCs w:val="22"/>
        </w:rPr>
        <w:t>.</w:t>
      </w:r>
    </w:p>
    <w:p w:rsidR="00D51A1F" w:rsidRPr="007C1ADE" w:rsidRDefault="00D51A1F" w:rsidP="00CE0638">
      <w:pPr>
        <w:pStyle w:val="11"/>
        <w:numPr>
          <w:ilvl w:val="1"/>
          <w:numId w:val="6"/>
        </w:numPr>
        <w:spacing w:after="120" w:line="288" w:lineRule="auto"/>
        <w:rPr>
          <w:rFonts w:ascii="Garamond" w:hAnsi="Garamond"/>
          <w:szCs w:val="22"/>
        </w:rPr>
      </w:pPr>
      <w:r w:rsidRPr="007C1ADE">
        <w:rPr>
          <w:rFonts w:ascii="Garamond" w:hAnsi="Garamond"/>
          <w:szCs w:val="22"/>
        </w:rPr>
        <w:t>Для целей настоящего Договора используются понятия, соответствующие определениям, установленным Правилами оптового рынка, Договорами о присоединении, регламентами оптового рынка.</w:t>
      </w:r>
    </w:p>
    <w:p w:rsidR="00D51A1F" w:rsidRPr="007C1ADE" w:rsidRDefault="00D51A1F" w:rsidP="00CE0638">
      <w:pPr>
        <w:pStyle w:val="Heading3"/>
        <w:numPr>
          <w:ilvl w:val="1"/>
          <w:numId w:val="6"/>
        </w:numPr>
        <w:spacing w:before="0" w:after="120" w:line="288" w:lineRule="auto"/>
        <w:jc w:val="both"/>
        <w:rPr>
          <w:szCs w:val="22"/>
          <w:lang w:val="ru-RU"/>
        </w:rPr>
      </w:pPr>
      <w:r w:rsidRPr="007C1ADE">
        <w:rPr>
          <w:szCs w:val="22"/>
          <w:lang w:val="ru-RU"/>
        </w:rPr>
        <w:t xml:space="preserve">Течение сроков по настоящему Договору определяется по московскому времени. </w:t>
      </w:r>
    </w:p>
    <w:p w:rsidR="00D51A1F" w:rsidRPr="007C1ADE" w:rsidRDefault="00D51A1F" w:rsidP="00CE0638">
      <w:pPr>
        <w:pStyle w:val="Heading3"/>
        <w:numPr>
          <w:ilvl w:val="1"/>
          <w:numId w:val="6"/>
        </w:numPr>
        <w:spacing w:before="0" w:after="120" w:line="288" w:lineRule="auto"/>
        <w:jc w:val="both"/>
        <w:rPr>
          <w:szCs w:val="22"/>
          <w:lang w:val="ru-RU"/>
        </w:rPr>
      </w:pPr>
      <w:r w:rsidRPr="007C1ADE">
        <w:rPr>
          <w:szCs w:val="22"/>
          <w:lang w:val="ru-RU"/>
        </w:rPr>
        <w:t>Особенности, связанные с исполнением настоящего Договора в период действия государственного регулирования в электроэнергетике, определяются нормативными правовыми актами, Договорами о присоединении и регламентами оптового рынка.</w:t>
      </w:r>
    </w:p>
    <w:p w:rsidR="00D51A1F" w:rsidRPr="007C1ADE" w:rsidRDefault="00D51A1F" w:rsidP="00B74300">
      <w:pPr>
        <w:pStyle w:val="Heading3"/>
        <w:spacing w:before="0" w:after="120" w:line="288" w:lineRule="auto"/>
        <w:jc w:val="center"/>
        <w:rPr>
          <w:b/>
          <w:szCs w:val="22"/>
          <w:lang w:val="ru-RU"/>
        </w:rPr>
      </w:pPr>
      <w:r w:rsidRPr="007C1ADE">
        <w:rPr>
          <w:b/>
          <w:szCs w:val="22"/>
          <w:lang w:val="ru-RU"/>
        </w:rPr>
        <w:t>2. ПРЕДМЕТ ДОГОВОРА.</w:t>
      </w:r>
    </w:p>
    <w:p w:rsidR="00D51A1F" w:rsidRPr="007C1ADE" w:rsidRDefault="00D51A1F" w:rsidP="00B74300">
      <w:pPr>
        <w:pStyle w:val="Heading3"/>
        <w:spacing w:before="0" w:after="120" w:line="288" w:lineRule="auto"/>
        <w:jc w:val="center"/>
        <w:rPr>
          <w:b/>
          <w:bCs/>
          <w:szCs w:val="22"/>
          <w:lang w:val="ru-RU"/>
        </w:rPr>
      </w:pPr>
      <w:r w:rsidRPr="007C1ADE">
        <w:rPr>
          <w:b/>
          <w:bCs/>
          <w:szCs w:val="22"/>
          <w:lang w:val="ru-RU"/>
        </w:rPr>
        <w:t>КОЛИЧЕСТВО, ЦЕНА И СРОК ПОСТАВКИ</w:t>
      </w:r>
    </w:p>
    <w:p w:rsidR="00D51A1F" w:rsidRPr="007C1ADE" w:rsidRDefault="00D51A1F" w:rsidP="00CE0638">
      <w:pPr>
        <w:numPr>
          <w:ilvl w:val="1"/>
          <w:numId w:val="7"/>
        </w:numPr>
        <w:spacing w:after="120" w:line="288" w:lineRule="auto"/>
        <w:jc w:val="both"/>
        <w:rPr>
          <w:rFonts w:ascii="Garamond" w:hAnsi="Garamond"/>
          <w:sz w:val="22"/>
          <w:szCs w:val="22"/>
        </w:rPr>
      </w:pPr>
      <w:r w:rsidRPr="007C1ADE">
        <w:rPr>
          <w:rFonts w:ascii="Garamond" w:hAnsi="Garamond"/>
          <w:sz w:val="22"/>
          <w:szCs w:val="22"/>
        </w:rPr>
        <w:t xml:space="preserve">По настоящему Договору Продавец обязуется передавать, а Покупатель принимать и оплачивать электрическую энергию в соответствии с условиями настоящего Договора, Договоров о присоединении и регламентов оптового рынка. </w:t>
      </w:r>
    </w:p>
    <w:p w:rsidR="00D51A1F" w:rsidRPr="007C1ADE" w:rsidRDefault="00D51A1F" w:rsidP="00CE0638">
      <w:pPr>
        <w:numPr>
          <w:ilvl w:val="1"/>
          <w:numId w:val="7"/>
        </w:numPr>
        <w:spacing w:after="120" w:line="288" w:lineRule="auto"/>
        <w:jc w:val="both"/>
        <w:rPr>
          <w:rFonts w:ascii="Garamond" w:hAnsi="Garamond"/>
          <w:sz w:val="22"/>
          <w:szCs w:val="22"/>
        </w:rPr>
      </w:pPr>
      <w:r w:rsidRPr="007C1ADE">
        <w:rPr>
          <w:rFonts w:ascii="Garamond" w:hAnsi="Garamond"/>
          <w:sz w:val="22"/>
          <w:szCs w:val="22"/>
        </w:rPr>
        <w:t>Количество электрической энергии, продаваемой по настоящему Договору, определяется в результате расчета, проводимого Коммерческим оператором и Системным оператором в порядке, предусмотренном Договорами о присоединении и регламентами оптового рынка.</w:t>
      </w:r>
    </w:p>
    <w:p w:rsidR="00D51A1F" w:rsidRPr="007C1ADE" w:rsidRDefault="00D51A1F" w:rsidP="00B74300">
      <w:pPr>
        <w:pStyle w:val="Heading3"/>
        <w:spacing w:before="0" w:after="120" w:line="288" w:lineRule="auto"/>
        <w:ind w:left="720"/>
        <w:jc w:val="both"/>
        <w:rPr>
          <w:szCs w:val="22"/>
          <w:lang w:val="ru-RU"/>
        </w:rPr>
      </w:pPr>
      <w:r w:rsidRPr="007C1ADE">
        <w:rPr>
          <w:szCs w:val="22"/>
          <w:lang w:val="ru-RU"/>
        </w:rPr>
        <w:t>Количество электрической энергии, продаваемой по настоящему Договору, рассчитанное Коммерческим оператором и Системным оператором в результате проведения необходимых и достаточных процедур, предусмотренных Правилами оптового рынка, Договорами о присоединении и регламентами оптового рынка, является тем количеством электрической энергии, которое Покупатель приобретает у Продавца в рамках исполнения обязательств по настоящему Договору.</w:t>
      </w:r>
    </w:p>
    <w:p w:rsidR="00D51A1F" w:rsidRPr="007C1ADE" w:rsidRDefault="00D51A1F" w:rsidP="00CE0638">
      <w:pPr>
        <w:numPr>
          <w:ilvl w:val="1"/>
          <w:numId w:val="7"/>
        </w:numPr>
        <w:spacing w:after="120" w:line="288" w:lineRule="auto"/>
        <w:jc w:val="both"/>
        <w:rPr>
          <w:rFonts w:ascii="Garamond" w:hAnsi="Garamond"/>
          <w:sz w:val="22"/>
          <w:szCs w:val="22"/>
        </w:rPr>
      </w:pPr>
      <w:r w:rsidRPr="007C1ADE">
        <w:rPr>
          <w:rFonts w:ascii="Garamond" w:hAnsi="Garamond"/>
          <w:sz w:val="22"/>
          <w:szCs w:val="22"/>
        </w:rPr>
        <w:t>Стоимость электрической энергии, продаваемой по настоящему Договору, определяется за расчетный период в результате расчета, проводимого Коммерческим оператором в порядке, предусмотренном Договорами  о присоединении и регламентами оптового рынка.</w:t>
      </w:r>
    </w:p>
    <w:p w:rsidR="00D51A1F" w:rsidRPr="007C1ADE" w:rsidRDefault="00D51A1F" w:rsidP="00B74300">
      <w:pPr>
        <w:pStyle w:val="Heading3"/>
        <w:spacing w:before="0" w:after="120" w:line="288" w:lineRule="auto"/>
        <w:ind w:left="720"/>
        <w:jc w:val="both"/>
        <w:rPr>
          <w:szCs w:val="22"/>
          <w:lang w:val="ru-RU"/>
        </w:rPr>
      </w:pPr>
      <w:r w:rsidRPr="007C1ADE">
        <w:rPr>
          <w:szCs w:val="22"/>
          <w:lang w:val="ru-RU"/>
        </w:rPr>
        <w:t>Стоимость электрической энергии, рассчитанная Коммерческим оператором в результате проведения необходимых и достаточных процедур, предусмотренных Правилами оптового рынка и регламентами оптового рынка, является той стоимостью электрической энергии, по которой Покупатель приобретает у Продавца электрическую энергию по настоящему Договору.</w:t>
      </w:r>
    </w:p>
    <w:p w:rsidR="00D51A1F" w:rsidRPr="007C1ADE" w:rsidRDefault="00D51A1F" w:rsidP="00B74300">
      <w:pPr>
        <w:pStyle w:val="Heading3"/>
        <w:spacing w:before="0" w:after="120" w:line="288" w:lineRule="auto"/>
        <w:ind w:left="720"/>
        <w:jc w:val="both"/>
        <w:rPr>
          <w:szCs w:val="22"/>
          <w:lang w:val="ru-RU"/>
        </w:rPr>
      </w:pPr>
      <w:r w:rsidRPr="007C1ADE">
        <w:rPr>
          <w:szCs w:val="22"/>
          <w:lang w:val="ru-RU"/>
        </w:rPr>
        <w:t>Стоимость электрической энергии, продаваемой по настоящему Договору, определяется Коммерческим оператором без учета налога на добавленную стоимость.</w:t>
      </w:r>
    </w:p>
    <w:p w:rsidR="00D51A1F" w:rsidRPr="007C1ADE" w:rsidRDefault="00D51A1F" w:rsidP="00CE0638">
      <w:pPr>
        <w:numPr>
          <w:ilvl w:val="1"/>
          <w:numId w:val="7"/>
        </w:numPr>
        <w:spacing w:after="120" w:line="288" w:lineRule="auto"/>
        <w:jc w:val="both"/>
        <w:rPr>
          <w:rFonts w:ascii="Garamond" w:hAnsi="Garamond"/>
          <w:sz w:val="22"/>
          <w:szCs w:val="22"/>
        </w:rPr>
      </w:pPr>
      <w:r w:rsidRPr="007C1ADE">
        <w:rPr>
          <w:rFonts w:ascii="Garamond" w:hAnsi="Garamond"/>
          <w:sz w:val="22"/>
          <w:szCs w:val="22"/>
        </w:rPr>
        <w:t>Определенное Коммерческим оператором и Системным оператором количество и определенная Коммерческим оператором стоимость электрической энергии, продаваемой/покупаемой по настоящему Договору, сообщаются Коммерческим оператором Продавцу и Покупателю для расчета требований и обязательств и проведения финансовых расчетов по настоящему Договору в порядке и сроки, которые предусмотрены Договорами о присоединении.</w:t>
      </w:r>
    </w:p>
    <w:p w:rsidR="00D51A1F" w:rsidRPr="007C1ADE" w:rsidRDefault="00D51A1F" w:rsidP="00A20570">
      <w:pPr>
        <w:numPr>
          <w:ilvl w:val="1"/>
          <w:numId w:val="7"/>
        </w:numPr>
        <w:spacing w:after="120" w:line="288" w:lineRule="auto"/>
        <w:jc w:val="both"/>
        <w:rPr>
          <w:rFonts w:ascii="Garamond" w:hAnsi="Garamond"/>
          <w:sz w:val="22"/>
          <w:szCs w:val="22"/>
        </w:rPr>
      </w:pPr>
      <w:r w:rsidRPr="007C1ADE">
        <w:rPr>
          <w:rFonts w:ascii="Garamond" w:hAnsi="Garamond"/>
          <w:sz w:val="22"/>
          <w:szCs w:val="22"/>
        </w:rPr>
        <w:t>Продавец обязан осуществлять поставку электрической энергии по настоящему Договору с 1 (первого) по последнее число __________ 20__ года.</w:t>
      </w:r>
    </w:p>
    <w:p w:rsidR="00D51A1F" w:rsidRPr="007C1ADE" w:rsidRDefault="00D51A1F" w:rsidP="00CE0638">
      <w:pPr>
        <w:numPr>
          <w:ilvl w:val="1"/>
          <w:numId w:val="7"/>
        </w:numPr>
        <w:spacing w:after="120" w:line="288" w:lineRule="auto"/>
        <w:jc w:val="both"/>
        <w:rPr>
          <w:rFonts w:ascii="Garamond" w:hAnsi="Garamond"/>
          <w:sz w:val="22"/>
          <w:szCs w:val="22"/>
        </w:rPr>
      </w:pPr>
      <w:r w:rsidRPr="007C1ADE">
        <w:rPr>
          <w:rFonts w:ascii="Garamond" w:hAnsi="Garamond"/>
          <w:sz w:val="22"/>
          <w:szCs w:val="22"/>
        </w:rPr>
        <w:t>Передача электроэнергии Продавцом Покупателю производится в группах точек поставки генерации участников оптового рынка – поставщиков электрической энергии и мощности, которые поставляют (вырабатывают) электрическую энергию в ценовых зонах.</w:t>
      </w:r>
    </w:p>
    <w:p w:rsidR="00D51A1F" w:rsidRPr="007C1ADE" w:rsidRDefault="00D51A1F" w:rsidP="00B74300">
      <w:pPr>
        <w:spacing w:after="120" w:line="288" w:lineRule="auto"/>
        <w:jc w:val="center"/>
        <w:rPr>
          <w:rFonts w:ascii="Garamond" w:hAnsi="Garamond"/>
          <w:b/>
          <w:bCs/>
          <w:sz w:val="22"/>
          <w:szCs w:val="22"/>
        </w:rPr>
      </w:pPr>
      <w:r w:rsidRPr="007C1ADE">
        <w:rPr>
          <w:rFonts w:ascii="Garamond" w:hAnsi="Garamond"/>
          <w:b/>
          <w:bCs/>
          <w:sz w:val="22"/>
          <w:szCs w:val="22"/>
        </w:rPr>
        <w:t>3. ОБЯЗАННОСТИ ПРОДАВЦА</w:t>
      </w:r>
    </w:p>
    <w:p w:rsidR="00D51A1F" w:rsidRPr="007C1ADE" w:rsidRDefault="00D51A1F" w:rsidP="00B74300">
      <w:pPr>
        <w:spacing w:after="120" w:line="288" w:lineRule="auto"/>
        <w:jc w:val="both"/>
        <w:rPr>
          <w:rFonts w:ascii="Garamond" w:hAnsi="Garamond"/>
          <w:bCs/>
          <w:sz w:val="22"/>
          <w:szCs w:val="22"/>
        </w:rPr>
      </w:pPr>
      <w:r w:rsidRPr="007C1ADE">
        <w:rPr>
          <w:rFonts w:ascii="Garamond" w:hAnsi="Garamond"/>
          <w:bCs/>
          <w:sz w:val="22"/>
          <w:szCs w:val="22"/>
        </w:rPr>
        <w:t>Продавец в соответствии с настоящим Договором обязуется:</w:t>
      </w:r>
    </w:p>
    <w:p w:rsidR="00D51A1F" w:rsidRPr="007C1ADE" w:rsidRDefault="00D51A1F" w:rsidP="00CE0638">
      <w:pPr>
        <w:numPr>
          <w:ilvl w:val="1"/>
          <w:numId w:val="11"/>
        </w:numPr>
        <w:spacing w:after="120" w:line="288" w:lineRule="auto"/>
        <w:jc w:val="both"/>
        <w:rPr>
          <w:rFonts w:ascii="Garamond" w:hAnsi="Garamond"/>
          <w:sz w:val="22"/>
          <w:szCs w:val="22"/>
        </w:rPr>
      </w:pPr>
      <w:r w:rsidRPr="007C1ADE">
        <w:rPr>
          <w:rFonts w:ascii="Garamond" w:hAnsi="Garamond"/>
          <w:sz w:val="22"/>
          <w:szCs w:val="22"/>
        </w:rPr>
        <w:t>передать электрическую энергию Покупателю в группах точек поставки, указанных в п.</w:t>
      </w:r>
      <w:r w:rsidRPr="007C1ADE">
        <w:rPr>
          <w:rFonts w:ascii="Garamond" w:hAnsi="Garamond"/>
          <w:sz w:val="22"/>
          <w:szCs w:val="22"/>
          <w:lang w:val="en-US"/>
        </w:rPr>
        <w:t> </w:t>
      </w:r>
      <w:r w:rsidRPr="007C1ADE">
        <w:rPr>
          <w:rFonts w:ascii="Garamond" w:hAnsi="Garamond"/>
          <w:sz w:val="22"/>
          <w:szCs w:val="22"/>
        </w:rPr>
        <w:t>2.6 настоящего Договора, в количестве, определенном в соответствии с Договорами о присоединении, регламентами оптового рынка и условиями настоящего Договора;</w:t>
      </w:r>
    </w:p>
    <w:p w:rsidR="00D51A1F" w:rsidRPr="007C1ADE" w:rsidRDefault="00D51A1F" w:rsidP="00CE0638">
      <w:pPr>
        <w:numPr>
          <w:ilvl w:val="1"/>
          <w:numId w:val="10"/>
        </w:numPr>
        <w:spacing w:after="120" w:line="288" w:lineRule="auto"/>
        <w:jc w:val="both"/>
        <w:rPr>
          <w:rFonts w:ascii="Garamond" w:hAnsi="Garamond"/>
          <w:sz w:val="22"/>
          <w:szCs w:val="22"/>
        </w:rPr>
      </w:pPr>
      <w:r w:rsidRPr="007C1ADE">
        <w:rPr>
          <w:rFonts w:ascii="Garamond" w:hAnsi="Garamond"/>
          <w:sz w:val="22"/>
          <w:szCs w:val="22"/>
        </w:rPr>
        <w:t>представлять Покупателю Акт приема-передачи электрической энергии по настоящему Договору  в порядке и сроки, которые предусмотрены настоящим Договором;</w:t>
      </w:r>
    </w:p>
    <w:p w:rsidR="00D51A1F" w:rsidRPr="007C1ADE" w:rsidRDefault="00D51A1F" w:rsidP="00CE0638">
      <w:pPr>
        <w:numPr>
          <w:ilvl w:val="1"/>
          <w:numId w:val="8"/>
        </w:numPr>
        <w:spacing w:after="120" w:line="288" w:lineRule="auto"/>
        <w:jc w:val="both"/>
        <w:rPr>
          <w:rFonts w:ascii="Garamond" w:hAnsi="Garamond"/>
          <w:sz w:val="22"/>
          <w:szCs w:val="22"/>
        </w:rPr>
      </w:pPr>
      <w:r w:rsidRPr="007C1ADE">
        <w:rPr>
          <w:rFonts w:ascii="Garamond" w:hAnsi="Garamond"/>
          <w:sz w:val="22"/>
          <w:szCs w:val="22"/>
        </w:rPr>
        <w:t>составлять Акт приема-передачи электрической энергии по форме, являющейся приложением 1 к настоящему Договору;</w:t>
      </w:r>
    </w:p>
    <w:p w:rsidR="00D51A1F" w:rsidRPr="007C1ADE" w:rsidRDefault="00D51A1F" w:rsidP="00CE0638">
      <w:pPr>
        <w:numPr>
          <w:ilvl w:val="1"/>
          <w:numId w:val="8"/>
        </w:numPr>
        <w:spacing w:after="120" w:line="288" w:lineRule="auto"/>
        <w:jc w:val="both"/>
        <w:rPr>
          <w:rFonts w:ascii="Garamond" w:hAnsi="Garamond"/>
          <w:sz w:val="22"/>
          <w:szCs w:val="22"/>
        </w:rPr>
      </w:pPr>
      <w:r w:rsidRPr="007C1ADE">
        <w:rPr>
          <w:rFonts w:ascii="Garamond" w:hAnsi="Garamond"/>
          <w:sz w:val="22"/>
          <w:szCs w:val="22"/>
        </w:rPr>
        <w:t>по письменному запросу Покупателя</w:t>
      </w:r>
      <w:r w:rsidRPr="007C1ADE">
        <w:rPr>
          <w:rFonts w:ascii="Garamond" w:hAnsi="Garamond"/>
          <w:bCs/>
          <w:iCs/>
          <w:sz w:val="22"/>
          <w:szCs w:val="22"/>
        </w:rPr>
        <w:t xml:space="preserve"> направлять копии документов, подтверждающих полномочия лиц, подписывающих первичные учетные документы от имени Продавца (приказы о назначении на должность, приказы о передаче полномочий, надлежащим образом оформленные доверенности </w:t>
      </w:r>
      <w:r w:rsidRPr="007C1ADE">
        <w:rPr>
          <w:rFonts w:ascii="Garamond" w:hAnsi="Garamond"/>
          <w:sz w:val="22"/>
          <w:szCs w:val="22"/>
        </w:rPr>
        <w:t>и др.</w:t>
      </w:r>
      <w:r w:rsidRPr="007C1ADE">
        <w:rPr>
          <w:rFonts w:ascii="Garamond" w:hAnsi="Garamond"/>
          <w:bCs/>
          <w:iCs/>
          <w:sz w:val="22"/>
          <w:szCs w:val="22"/>
        </w:rPr>
        <w:t>), заверенные подписью уполномоченного лица.</w:t>
      </w:r>
    </w:p>
    <w:p w:rsidR="00D51A1F" w:rsidRPr="007C1ADE" w:rsidRDefault="00D51A1F" w:rsidP="00B74300">
      <w:pPr>
        <w:spacing w:after="120" w:line="288" w:lineRule="auto"/>
        <w:ind w:left="720" w:hanging="720"/>
        <w:jc w:val="center"/>
        <w:rPr>
          <w:rFonts w:ascii="Garamond" w:hAnsi="Garamond"/>
          <w:b/>
          <w:sz w:val="22"/>
          <w:szCs w:val="22"/>
        </w:rPr>
      </w:pPr>
      <w:r w:rsidRPr="007C1ADE">
        <w:rPr>
          <w:rFonts w:ascii="Garamond" w:hAnsi="Garamond"/>
          <w:b/>
          <w:sz w:val="22"/>
          <w:szCs w:val="22"/>
        </w:rPr>
        <w:t>4. ОБЯЗАННОСТИ ПОКУПАТЕЛЯ</w:t>
      </w:r>
    </w:p>
    <w:p w:rsidR="00D51A1F" w:rsidRPr="007C1ADE" w:rsidRDefault="00D51A1F" w:rsidP="00B74300">
      <w:pPr>
        <w:spacing w:after="120" w:line="288" w:lineRule="auto"/>
        <w:ind w:left="720" w:hanging="720"/>
        <w:jc w:val="both"/>
        <w:rPr>
          <w:rFonts w:ascii="Garamond" w:hAnsi="Garamond"/>
          <w:sz w:val="22"/>
          <w:szCs w:val="22"/>
        </w:rPr>
      </w:pPr>
      <w:r w:rsidRPr="007C1ADE">
        <w:rPr>
          <w:rFonts w:ascii="Garamond" w:hAnsi="Garamond"/>
          <w:sz w:val="22"/>
          <w:szCs w:val="22"/>
        </w:rPr>
        <w:t>Покупатель в соответствии с настоящим Договором обязуется:</w:t>
      </w:r>
    </w:p>
    <w:p w:rsidR="00D51A1F" w:rsidRPr="007C1ADE" w:rsidRDefault="00D51A1F" w:rsidP="00CE0638">
      <w:pPr>
        <w:numPr>
          <w:ilvl w:val="0"/>
          <w:numId w:val="5"/>
        </w:numPr>
        <w:tabs>
          <w:tab w:val="clear" w:pos="360"/>
          <w:tab w:val="num" w:pos="720"/>
        </w:tabs>
        <w:spacing w:after="120" w:line="288" w:lineRule="auto"/>
        <w:ind w:left="720" w:hanging="720"/>
        <w:jc w:val="both"/>
        <w:rPr>
          <w:rFonts w:ascii="Garamond" w:hAnsi="Garamond"/>
          <w:sz w:val="22"/>
          <w:szCs w:val="22"/>
        </w:rPr>
      </w:pPr>
      <w:r w:rsidRPr="007C1ADE">
        <w:rPr>
          <w:rFonts w:ascii="Garamond" w:hAnsi="Garamond"/>
          <w:sz w:val="22"/>
          <w:szCs w:val="22"/>
        </w:rPr>
        <w:t>принять электрическую энергию у Продавца в группах точек поставки, указанных в п. 2.6 настоящего Договора, в количестве, определенном в соответствии с Договорами о присоединении, регламентами оптового рынка и условиями настоящего Договора;</w:t>
      </w:r>
    </w:p>
    <w:p w:rsidR="00D51A1F" w:rsidRPr="007C1ADE" w:rsidRDefault="00D51A1F" w:rsidP="00CE0638">
      <w:pPr>
        <w:numPr>
          <w:ilvl w:val="0"/>
          <w:numId w:val="5"/>
        </w:numPr>
        <w:tabs>
          <w:tab w:val="clear" w:pos="360"/>
        </w:tabs>
        <w:spacing w:after="120" w:line="288" w:lineRule="auto"/>
        <w:ind w:left="720" w:hanging="720"/>
        <w:jc w:val="both"/>
        <w:rPr>
          <w:rFonts w:ascii="Garamond" w:hAnsi="Garamond"/>
          <w:sz w:val="22"/>
          <w:szCs w:val="22"/>
        </w:rPr>
      </w:pPr>
      <w:r w:rsidRPr="007C1ADE">
        <w:rPr>
          <w:rFonts w:ascii="Garamond" w:hAnsi="Garamond"/>
          <w:sz w:val="22"/>
          <w:szCs w:val="22"/>
        </w:rPr>
        <w:t>оплатить электрическую энергию, купленную по настоящему Договору, а также штрафы и пени за неисполнение и (или) несвоевременное исполнение обязательств по настоящему Договору в сроки, предусмотренные настоящим Договором, Договорами о присоединении и регламентами оптового рынка;</w:t>
      </w:r>
    </w:p>
    <w:p w:rsidR="00D51A1F" w:rsidRPr="007C1ADE" w:rsidRDefault="00D51A1F" w:rsidP="00CE0638">
      <w:pPr>
        <w:numPr>
          <w:ilvl w:val="0"/>
          <w:numId w:val="5"/>
        </w:numPr>
        <w:tabs>
          <w:tab w:val="clear" w:pos="360"/>
        </w:tabs>
        <w:spacing w:after="120" w:line="288" w:lineRule="auto"/>
        <w:ind w:left="720" w:hanging="720"/>
        <w:jc w:val="both"/>
        <w:rPr>
          <w:rFonts w:ascii="Garamond" w:hAnsi="Garamond"/>
          <w:sz w:val="22"/>
          <w:szCs w:val="22"/>
        </w:rPr>
      </w:pPr>
      <w:r w:rsidRPr="007C1ADE">
        <w:rPr>
          <w:rFonts w:ascii="Garamond" w:hAnsi="Garamond"/>
          <w:sz w:val="22"/>
          <w:szCs w:val="22"/>
        </w:rPr>
        <w:t>подписать Акт приема-передачи электрической энергии в порядке и сроки, которые предусмотрены настоящим Договором;</w:t>
      </w:r>
    </w:p>
    <w:p w:rsidR="00D51A1F" w:rsidRPr="007C1ADE" w:rsidRDefault="00D51A1F" w:rsidP="00CE0638">
      <w:pPr>
        <w:numPr>
          <w:ilvl w:val="0"/>
          <w:numId w:val="5"/>
        </w:numPr>
        <w:tabs>
          <w:tab w:val="clear" w:pos="360"/>
        </w:tabs>
        <w:spacing w:after="120" w:line="288" w:lineRule="auto"/>
        <w:ind w:left="720" w:hanging="720"/>
        <w:jc w:val="both"/>
        <w:rPr>
          <w:rFonts w:ascii="Garamond" w:hAnsi="Garamond"/>
          <w:sz w:val="22"/>
          <w:szCs w:val="22"/>
        </w:rPr>
      </w:pPr>
      <w:r w:rsidRPr="007C1ADE">
        <w:rPr>
          <w:rFonts w:ascii="Garamond" w:hAnsi="Garamond"/>
          <w:sz w:val="22"/>
          <w:szCs w:val="22"/>
        </w:rPr>
        <w:t>обеспечивать исполнение обязательств по оплате электрической энергии по настоящему Договору в порядке и способами, предусмотренными Договором о присоединении;</w:t>
      </w:r>
    </w:p>
    <w:p w:rsidR="00D51A1F" w:rsidRPr="007C1ADE" w:rsidRDefault="00D51A1F" w:rsidP="00CE0638">
      <w:pPr>
        <w:numPr>
          <w:ilvl w:val="1"/>
          <w:numId w:val="12"/>
        </w:numPr>
        <w:spacing w:after="120" w:line="288" w:lineRule="auto"/>
        <w:ind w:left="709" w:hanging="709"/>
        <w:jc w:val="both"/>
        <w:rPr>
          <w:rFonts w:ascii="Garamond" w:hAnsi="Garamond"/>
          <w:sz w:val="22"/>
          <w:szCs w:val="22"/>
        </w:rPr>
      </w:pPr>
      <w:r w:rsidRPr="007C1ADE">
        <w:rPr>
          <w:rFonts w:ascii="Garamond" w:hAnsi="Garamond"/>
          <w:sz w:val="22"/>
          <w:szCs w:val="22"/>
        </w:rPr>
        <w:t>по письменному запросу Продавца</w:t>
      </w:r>
      <w:r w:rsidRPr="007C1ADE">
        <w:rPr>
          <w:rFonts w:ascii="Garamond" w:hAnsi="Garamond"/>
          <w:bCs/>
          <w:iCs/>
          <w:sz w:val="22"/>
          <w:szCs w:val="22"/>
        </w:rPr>
        <w:t xml:space="preserve"> направить копии документов, подтверждающих полномочия лиц, подписывающих первичные учетные документы от имени Покупателя (приказы о назначении на должность, приказы о передаче полномочий, надлежащим образом оформленные доверенности </w:t>
      </w:r>
      <w:r w:rsidRPr="007C1ADE">
        <w:rPr>
          <w:rFonts w:ascii="Garamond" w:hAnsi="Garamond"/>
          <w:sz w:val="22"/>
          <w:szCs w:val="22"/>
        </w:rPr>
        <w:t>и др.</w:t>
      </w:r>
      <w:r w:rsidRPr="007C1ADE">
        <w:rPr>
          <w:rFonts w:ascii="Garamond" w:hAnsi="Garamond"/>
          <w:bCs/>
          <w:iCs/>
          <w:sz w:val="22"/>
          <w:szCs w:val="22"/>
        </w:rPr>
        <w:t>), заверенные подписью уполномоченного лица.</w:t>
      </w:r>
    </w:p>
    <w:p w:rsidR="00D51A1F" w:rsidRPr="007C1ADE" w:rsidRDefault="00D51A1F" w:rsidP="00B74300">
      <w:pPr>
        <w:pStyle w:val="31"/>
        <w:tabs>
          <w:tab w:val="left" w:pos="2340"/>
        </w:tabs>
        <w:spacing w:after="120" w:line="288" w:lineRule="auto"/>
        <w:ind w:left="0" w:firstLine="0"/>
        <w:jc w:val="center"/>
        <w:rPr>
          <w:rFonts w:ascii="Garamond" w:hAnsi="Garamond"/>
          <w:b/>
          <w:bCs/>
          <w:sz w:val="22"/>
          <w:szCs w:val="22"/>
        </w:rPr>
      </w:pPr>
      <w:r w:rsidRPr="007C1ADE">
        <w:rPr>
          <w:rFonts w:ascii="Garamond" w:hAnsi="Garamond"/>
          <w:b/>
          <w:bCs/>
          <w:sz w:val="22"/>
          <w:szCs w:val="22"/>
        </w:rPr>
        <w:t>5. ПОРЯДОК РАСЧЕТОВ</w:t>
      </w:r>
      <w:r w:rsidRPr="007C1ADE">
        <w:rPr>
          <w:rFonts w:ascii="Garamond" w:hAnsi="Garamond"/>
          <w:b/>
          <w:bCs/>
          <w:sz w:val="22"/>
          <w:szCs w:val="22"/>
        </w:rPr>
        <w:tab/>
      </w:r>
    </w:p>
    <w:p w:rsidR="00D51A1F" w:rsidRPr="007C1ADE" w:rsidRDefault="00D51A1F" w:rsidP="00CE0638">
      <w:pPr>
        <w:pStyle w:val="BodyText2"/>
        <w:numPr>
          <w:ilvl w:val="1"/>
          <w:numId w:val="9"/>
        </w:numPr>
        <w:spacing w:after="120" w:line="288" w:lineRule="auto"/>
        <w:rPr>
          <w:rFonts w:ascii="Garamond" w:hAnsi="Garamond"/>
          <w:sz w:val="22"/>
          <w:szCs w:val="22"/>
        </w:rPr>
      </w:pPr>
      <w:r w:rsidRPr="007C1ADE">
        <w:rPr>
          <w:rFonts w:ascii="Garamond" w:hAnsi="Garamond"/>
          <w:sz w:val="22"/>
          <w:szCs w:val="22"/>
        </w:rPr>
        <w:t xml:space="preserve">Стороны устанавливают по настоящему Договору расчетный период, равный одному календарному месяцу. </w:t>
      </w:r>
    </w:p>
    <w:p w:rsidR="00D51A1F" w:rsidRPr="007C1ADE" w:rsidRDefault="00D51A1F" w:rsidP="00CE0638">
      <w:pPr>
        <w:pStyle w:val="BodyText2"/>
        <w:numPr>
          <w:ilvl w:val="1"/>
          <w:numId w:val="9"/>
        </w:numPr>
        <w:spacing w:after="120" w:line="288" w:lineRule="auto"/>
        <w:rPr>
          <w:rFonts w:ascii="Garamond" w:hAnsi="Garamond"/>
          <w:sz w:val="22"/>
          <w:szCs w:val="22"/>
        </w:rPr>
      </w:pPr>
      <w:r w:rsidRPr="007C1ADE">
        <w:rPr>
          <w:rFonts w:ascii="Garamond" w:hAnsi="Garamond"/>
          <w:sz w:val="22"/>
          <w:szCs w:val="22"/>
        </w:rPr>
        <w:t xml:space="preserve">Покупатель производит оплату электрической энергии, поставленной по настоящему Договору в течение 5 (пяти) рабочих дней с даты подписания Сторонами Акта приема-передачи электрической энергии за соответствующий расчетный период. </w:t>
      </w:r>
    </w:p>
    <w:p w:rsidR="00D51A1F" w:rsidRPr="007C1ADE" w:rsidRDefault="00D51A1F" w:rsidP="00CE0638">
      <w:pPr>
        <w:pStyle w:val="BodyText2"/>
        <w:numPr>
          <w:ilvl w:val="1"/>
          <w:numId w:val="9"/>
        </w:numPr>
        <w:spacing w:after="120" w:line="288" w:lineRule="auto"/>
        <w:rPr>
          <w:rFonts w:ascii="Garamond" w:hAnsi="Garamond"/>
          <w:sz w:val="22"/>
          <w:szCs w:val="22"/>
        </w:rPr>
      </w:pPr>
      <w:r w:rsidRPr="007C1ADE">
        <w:rPr>
          <w:rFonts w:ascii="Garamond" w:hAnsi="Garamond"/>
          <w:sz w:val="22"/>
          <w:szCs w:val="22"/>
        </w:rPr>
        <w:t>Оплата производится Покупателем в безналичном порядке путем перечисления денежных средств на счет Продавца по реквизитам, указанным в разделе 13 настоящего Договора.</w:t>
      </w:r>
    </w:p>
    <w:p w:rsidR="00D51A1F" w:rsidRPr="007C1ADE" w:rsidRDefault="00D51A1F" w:rsidP="003216CF">
      <w:pPr>
        <w:pStyle w:val="31"/>
        <w:tabs>
          <w:tab w:val="left" w:pos="2340"/>
        </w:tabs>
        <w:spacing w:after="120" w:line="288" w:lineRule="auto"/>
        <w:ind w:left="0" w:firstLine="0"/>
        <w:jc w:val="center"/>
        <w:rPr>
          <w:rFonts w:ascii="Garamond" w:hAnsi="Garamond"/>
          <w:b/>
          <w:bCs/>
          <w:sz w:val="22"/>
          <w:szCs w:val="22"/>
        </w:rPr>
      </w:pPr>
      <w:r w:rsidRPr="007C1ADE">
        <w:rPr>
          <w:rFonts w:ascii="Garamond" w:hAnsi="Garamond"/>
          <w:b/>
          <w:bCs/>
          <w:sz w:val="22"/>
          <w:szCs w:val="22"/>
        </w:rPr>
        <w:t>6. ПОРЯДОК ПОДПИСАНИЯ АКТОВ ПРИЕМА-ПЕРЕДАЧИ ЭЛЕКТРИЧЕСКОЙ ЭНЕРГИИ, АКТОВ СВЕРКИ РАСЧЕТОВ</w:t>
      </w:r>
    </w:p>
    <w:p w:rsidR="00D51A1F" w:rsidRPr="007C1ADE" w:rsidRDefault="00D51A1F" w:rsidP="00CE0638">
      <w:pPr>
        <w:pStyle w:val="Heading4"/>
        <w:numPr>
          <w:ilvl w:val="1"/>
          <w:numId w:val="1"/>
        </w:numPr>
        <w:spacing w:before="0" w:after="120" w:line="288" w:lineRule="auto"/>
        <w:jc w:val="both"/>
        <w:rPr>
          <w:szCs w:val="22"/>
          <w:lang w:val="ru-RU"/>
        </w:rPr>
      </w:pPr>
      <w:r w:rsidRPr="007C1ADE">
        <w:rPr>
          <w:szCs w:val="22"/>
          <w:lang w:val="ru-RU"/>
        </w:rPr>
        <w:t>Акт приема-передачи электрической энергии включает в себя данные о количестве и стоимости электрической энергии, купленной Покупателем по настоящему Договору в соответствии с его условиями, Договорами о присоединении и регламентами оптового рынка.</w:t>
      </w:r>
    </w:p>
    <w:p w:rsidR="00D51A1F" w:rsidRPr="007C1ADE" w:rsidRDefault="00D51A1F" w:rsidP="00CE0638">
      <w:pPr>
        <w:pStyle w:val="Heading4"/>
        <w:numPr>
          <w:ilvl w:val="1"/>
          <w:numId w:val="1"/>
        </w:numPr>
        <w:spacing w:before="0" w:after="120" w:line="288" w:lineRule="auto"/>
        <w:jc w:val="both"/>
        <w:rPr>
          <w:szCs w:val="22"/>
          <w:lang w:val="ru-RU"/>
        </w:rPr>
      </w:pPr>
      <w:r w:rsidRPr="007C1ADE">
        <w:rPr>
          <w:szCs w:val="22"/>
          <w:lang w:val="ru-RU"/>
        </w:rPr>
        <w:t>Не позднее 18 (восемнадцатого) дня месяца, следующего за расчетным периодом, Продавец формирует и направляет Покупателю на согласование Акт приема-передачи электрической энергии в электронном виде с использованием электронной подписи.</w:t>
      </w:r>
    </w:p>
    <w:p w:rsidR="00D51A1F" w:rsidRPr="007C1ADE" w:rsidRDefault="00D51A1F" w:rsidP="00CE0638">
      <w:pPr>
        <w:pStyle w:val="Heading4"/>
        <w:numPr>
          <w:ilvl w:val="1"/>
          <w:numId w:val="1"/>
        </w:numPr>
        <w:spacing w:before="0" w:after="120" w:line="288" w:lineRule="auto"/>
        <w:jc w:val="both"/>
        <w:rPr>
          <w:szCs w:val="22"/>
          <w:lang w:val="ru-RU"/>
        </w:rPr>
      </w:pPr>
      <w:r w:rsidRPr="007C1ADE">
        <w:rPr>
          <w:szCs w:val="22"/>
          <w:lang w:val="ru-RU"/>
        </w:rPr>
        <w:t xml:space="preserve"> Не позднее 21 (двадцать первого) дня месяца, следующего за расчетным периодом, Продавец формирует и направляет Покупателю на согласование Акт приема-передачи электрической энергии на бумажном носителе с подписью уполномоченного лица.</w:t>
      </w:r>
    </w:p>
    <w:p w:rsidR="00D51A1F" w:rsidRPr="007C1ADE" w:rsidRDefault="00D51A1F" w:rsidP="003216CF">
      <w:pPr>
        <w:pStyle w:val="31"/>
        <w:spacing w:after="120" w:line="288" w:lineRule="auto"/>
        <w:ind w:left="720" w:firstLine="0"/>
        <w:rPr>
          <w:rFonts w:ascii="Garamond" w:hAnsi="Garamond"/>
          <w:sz w:val="22"/>
          <w:szCs w:val="22"/>
        </w:rPr>
      </w:pPr>
      <w:r w:rsidRPr="007C1ADE">
        <w:rPr>
          <w:rFonts w:ascii="Garamond" w:hAnsi="Garamond"/>
          <w:sz w:val="22"/>
          <w:szCs w:val="22"/>
        </w:rPr>
        <w:t>Покупателю, который в соответствии с Положением о порядке предоставления финансовых гарантий на оптовом рынке (Приложение к Договору о присоединении) был включен в реестр покупателей, обязанных предоставлять финансовую гарантию, и Покупателю, являющемуся участником-банкротом, в отношении которого судом принято решение о признании его банкротом и об открытии конкурсного производства, Продавец формирует и направляет Акт приема-передачи электрической энергии на бумажном носителе с подписью уполномоченного лица письмом с объявленной ценностью с описью вложения, с уведомлением о вручении.</w:t>
      </w:r>
    </w:p>
    <w:p w:rsidR="00D51A1F" w:rsidRPr="007C1ADE" w:rsidRDefault="00D51A1F" w:rsidP="00CE0638">
      <w:pPr>
        <w:pStyle w:val="Heading4"/>
        <w:numPr>
          <w:ilvl w:val="1"/>
          <w:numId w:val="1"/>
        </w:numPr>
        <w:spacing w:before="0" w:after="120" w:line="288" w:lineRule="auto"/>
        <w:jc w:val="both"/>
        <w:rPr>
          <w:szCs w:val="22"/>
          <w:lang w:val="ru-RU"/>
        </w:rPr>
      </w:pPr>
      <w:r w:rsidRPr="007C1ADE">
        <w:rPr>
          <w:szCs w:val="22"/>
          <w:lang w:val="ru-RU"/>
        </w:rPr>
        <w:t xml:space="preserve">Покупатель не позднее третьего рабочего дня с даты получения от Продавца Акта приема-передачи электрической энергии в электронном виде соглашается с Актом приема-передачи электрической энергии либо направляет мотивированный отказ от подписания указанного документа (далее по тексту – отказ), </w:t>
      </w:r>
    </w:p>
    <w:p w:rsidR="00D51A1F" w:rsidRPr="007C1ADE" w:rsidRDefault="00D51A1F" w:rsidP="003216CF">
      <w:pPr>
        <w:pStyle w:val="31"/>
        <w:spacing w:after="120" w:line="288" w:lineRule="auto"/>
        <w:ind w:left="720" w:firstLine="0"/>
        <w:rPr>
          <w:rFonts w:ascii="Garamond" w:hAnsi="Garamond"/>
          <w:color w:val="auto"/>
          <w:sz w:val="22"/>
          <w:szCs w:val="22"/>
        </w:rPr>
      </w:pPr>
      <w:r w:rsidRPr="007C1ADE">
        <w:rPr>
          <w:rFonts w:ascii="Garamond" w:hAnsi="Garamond"/>
          <w:color w:val="auto"/>
          <w:sz w:val="22"/>
          <w:szCs w:val="22"/>
        </w:rPr>
        <w:t>Покупатель не позднее пятого рабочего дня с даты получения от Продавца Акта приема-передачи электрической энергии на бумажном носителе направляет Продавцу подписанный со своей стороны Акт приема-передачи электрической энергии с подписью уполномоченного лица либо отказ.</w:t>
      </w:r>
    </w:p>
    <w:p w:rsidR="00D51A1F" w:rsidRPr="007C1ADE" w:rsidRDefault="00D51A1F" w:rsidP="00CE0638">
      <w:pPr>
        <w:pStyle w:val="Heading4"/>
        <w:numPr>
          <w:ilvl w:val="1"/>
          <w:numId w:val="1"/>
        </w:numPr>
        <w:spacing w:before="0" w:after="120" w:line="288" w:lineRule="auto"/>
        <w:jc w:val="both"/>
        <w:rPr>
          <w:szCs w:val="22"/>
          <w:lang w:val="ru-RU"/>
        </w:rPr>
      </w:pPr>
      <w:r w:rsidRPr="007C1ADE">
        <w:rPr>
          <w:szCs w:val="22"/>
          <w:lang w:val="ru-RU"/>
        </w:rPr>
        <w:t>В случае непредставления Покупателем мотивированного отказа Продавцу в течение трех рабочих дней с даты получения Покупателем Акта приема-передачи электрической энергии, считается что Акт приема-передачи электрической энергии, согласован/акцептован Покупателем, а обязательства Продавца исполнены в расчетном периоде надлежащим образом в полном объеме.</w:t>
      </w:r>
    </w:p>
    <w:p w:rsidR="00D51A1F" w:rsidRPr="007C1ADE" w:rsidRDefault="00D51A1F" w:rsidP="00CE0638">
      <w:pPr>
        <w:pStyle w:val="Heading4"/>
        <w:numPr>
          <w:ilvl w:val="1"/>
          <w:numId w:val="1"/>
        </w:numPr>
        <w:spacing w:before="0" w:after="120" w:line="288" w:lineRule="auto"/>
        <w:jc w:val="both"/>
        <w:rPr>
          <w:szCs w:val="22"/>
          <w:lang w:val="ru-RU"/>
        </w:rPr>
      </w:pPr>
      <w:r w:rsidRPr="007C1ADE">
        <w:rPr>
          <w:szCs w:val="22"/>
          <w:lang w:val="ru-RU"/>
        </w:rPr>
        <w:t>Отказ считается мотивированным, если содержит следующую информацию:</w:t>
      </w:r>
    </w:p>
    <w:p w:rsidR="00D51A1F" w:rsidRPr="007C1ADE" w:rsidRDefault="00D51A1F" w:rsidP="003216CF">
      <w:pPr>
        <w:pStyle w:val="Heading4"/>
        <w:tabs>
          <w:tab w:val="num" w:pos="1080"/>
        </w:tabs>
        <w:spacing w:before="0" w:after="120" w:line="288" w:lineRule="auto"/>
        <w:ind w:left="720"/>
        <w:jc w:val="both"/>
        <w:rPr>
          <w:szCs w:val="22"/>
          <w:lang w:val="ru-RU"/>
        </w:rPr>
      </w:pPr>
      <w:r w:rsidRPr="007C1ADE">
        <w:rPr>
          <w:szCs w:val="22"/>
          <w:lang w:val="ru-RU"/>
        </w:rPr>
        <w:t>точную ссылку на дату составления и номер Акт приема-передачи электрической энергии;</w:t>
      </w:r>
    </w:p>
    <w:p w:rsidR="00D51A1F" w:rsidRPr="007C1ADE" w:rsidRDefault="00D51A1F" w:rsidP="003216CF">
      <w:pPr>
        <w:pStyle w:val="Heading4"/>
        <w:tabs>
          <w:tab w:val="num" w:pos="1080"/>
        </w:tabs>
        <w:spacing w:before="0" w:after="120" w:line="288" w:lineRule="auto"/>
        <w:ind w:left="720"/>
        <w:jc w:val="both"/>
        <w:rPr>
          <w:szCs w:val="22"/>
          <w:lang w:val="ru-RU"/>
        </w:rPr>
      </w:pPr>
      <w:r w:rsidRPr="007C1ADE">
        <w:rPr>
          <w:szCs w:val="22"/>
          <w:lang w:val="ru-RU"/>
        </w:rPr>
        <w:t>позицию, по которой возникли разногласия;</w:t>
      </w:r>
    </w:p>
    <w:p w:rsidR="00D51A1F" w:rsidRPr="007C1ADE" w:rsidRDefault="00D51A1F" w:rsidP="003216CF">
      <w:pPr>
        <w:pStyle w:val="Heading4"/>
        <w:tabs>
          <w:tab w:val="num" w:pos="1080"/>
        </w:tabs>
        <w:spacing w:before="0" w:after="120" w:line="288" w:lineRule="auto"/>
        <w:ind w:left="720"/>
        <w:jc w:val="both"/>
        <w:rPr>
          <w:szCs w:val="22"/>
          <w:lang w:val="ru-RU"/>
        </w:rPr>
      </w:pPr>
      <w:r w:rsidRPr="007C1ADE">
        <w:rPr>
          <w:szCs w:val="22"/>
          <w:lang w:val="ru-RU"/>
        </w:rPr>
        <w:t>обоснование возникшего разногласия;</w:t>
      </w:r>
    </w:p>
    <w:p w:rsidR="00D51A1F" w:rsidRPr="007C1ADE" w:rsidRDefault="00D51A1F" w:rsidP="003216CF">
      <w:pPr>
        <w:pStyle w:val="Heading4"/>
        <w:tabs>
          <w:tab w:val="num" w:pos="1080"/>
        </w:tabs>
        <w:spacing w:before="0" w:after="120" w:line="288" w:lineRule="auto"/>
        <w:ind w:left="720"/>
        <w:jc w:val="both"/>
        <w:rPr>
          <w:szCs w:val="22"/>
          <w:lang w:val="ru-RU"/>
        </w:rPr>
      </w:pPr>
      <w:r w:rsidRPr="007C1ADE">
        <w:rPr>
          <w:szCs w:val="22"/>
          <w:lang w:val="ru-RU"/>
        </w:rPr>
        <w:t>рассчитанное Покупателем количество и стоимость электрической энергии.</w:t>
      </w:r>
    </w:p>
    <w:p w:rsidR="00D51A1F" w:rsidRPr="007C1ADE" w:rsidRDefault="00D51A1F" w:rsidP="003216CF">
      <w:pPr>
        <w:pStyle w:val="Heading4"/>
        <w:spacing w:before="0" w:after="120" w:line="288" w:lineRule="auto"/>
        <w:ind w:left="720"/>
        <w:jc w:val="both"/>
        <w:rPr>
          <w:szCs w:val="22"/>
          <w:lang w:val="ru-RU"/>
        </w:rPr>
      </w:pPr>
      <w:r w:rsidRPr="007C1ADE">
        <w:rPr>
          <w:szCs w:val="22"/>
          <w:lang w:val="ru-RU"/>
        </w:rPr>
        <w:t>К отказу должны прилагаться документы, обосновывающие требования Покупателя.</w:t>
      </w:r>
    </w:p>
    <w:p w:rsidR="00D51A1F" w:rsidRPr="007C1ADE" w:rsidRDefault="00D51A1F" w:rsidP="00CE0638">
      <w:pPr>
        <w:pStyle w:val="Heading4"/>
        <w:numPr>
          <w:ilvl w:val="1"/>
          <w:numId w:val="1"/>
        </w:numPr>
        <w:spacing w:before="0" w:after="120" w:line="288" w:lineRule="auto"/>
        <w:jc w:val="both"/>
        <w:rPr>
          <w:szCs w:val="22"/>
          <w:lang w:val="ru-RU"/>
        </w:rPr>
      </w:pPr>
      <w:r w:rsidRPr="007C1ADE">
        <w:rPr>
          <w:szCs w:val="22"/>
          <w:lang w:val="ru-RU"/>
        </w:rPr>
        <w:t>Рассмотрение отказа Покупателя от подписания Акта приема-передачи электрической энергии производится Продавцом в течение 10 (десяти) рабочих дней с даты получения указанного отказа.</w:t>
      </w:r>
    </w:p>
    <w:p w:rsidR="00D51A1F" w:rsidRPr="007C1ADE" w:rsidRDefault="00D51A1F" w:rsidP="00CE0638">
      <w:pPr>
        <w:pStyle w:val="Heading4"/>
        <w:numPr>
          <w:ilvl w:val="1"/>
          <w:numId w:val="1"/>
        </w:numPr>
        <w:spacing w:before="0" w:after="120" w:line="288" w:lineRule="auto"/>
        <w:jc w:val="both"/>
        <w:rPr>
          <w:szCs w:val="22"/>
          <w:lang w:val="ru-RU"/>
        </w:rPr>
      </w:pPr>
      <w:r w:rsidRPr="007C1ADE">
        <w:rPr>
          <w:szCs w:val="22"/>
          <w:lang w:val="ru-RU"/>
        </w:rPr>
        <w:t>Не позднее десятого рабочего дня с даты получения отказа от подписания Акта приема-передачи электрической энергии Продавец направляет Покупателю заключение о результатах рассмотрения его отказа.</w:t>
      </w:r>
    </w:p>
    <w:p w:rsidR="00D51A1F" w:rsidRPr="007C1ADE" w:rsidRDefault="00D51A1F" w:rsidP="00CE0638">
      <w:pPr>
        <w:pStyle w:val="Heading4"/>
        <w:numPr>
          <w:ilvl w:val="1"/>
          <w:numId w:val="1"/>
        </w:numPr>
        <w:spacing w:before="0" w:after="120" w:line="288" w:lineRule="auto"/>
        <w:jc w:val="both"/>
        <w:rPr>
          <w:szCs w:val="22"/>
          <w:lang w:val="ru-RU"/>
        </w:rPr>
      </w:pPr>
      <w:r w:rsidRPr="007C1ADE">
        <w:rPr>
          <w:szCs w:val="22"/>
          <w:lang w:val="ru-RU"/>
        </w:rPr>
        <w:t>В случае согласия Продавца с отказом и при необходимости он производит перерасчет соответствующих требований и направляет Покупателю заключение о результатах рассмотрения отказа, содержащее:</w:t>
      </w:r>
    </w:p>
    <w:p w:rsidR="00D51A1F" w:rsidRPr="007C1ADE" w:rsidRDefault="00D51A1F" w:rsidP="00CE0638">
      <w:pPr>
        <w:pStyle w:val="Heading4"/>
        <w:numPr>
          <w:ilvl w:val="0"/>
          <w:numId w:val="15"/>
        </w:numPr>
        <w:spacing w:before="0" w:after="120" w:line="288" w:lineRule="auto"/>
        <w:jc w:val="both"/>
        <w:rPr>
          <w:szCs w:val="22"/>
          <w:lang w:val="ru-RU"/>
        </w:rPr>
      </w:pPr>
      <w:r w:rsidRPr="007C1ADE">
        <w:rPr>
          <w:szCs w:val="22"/>
          <w:lang w:val="ru-RU"/>
        </w:rPr>
        <w:t xml:space="preserve">точную ссылку на дату составления и номер Акта приема-передачи электрической энергии; </w:t>
      </w:r>
    </w:p>
    <w:p w:rsidR="00D51A1F" w:rsidRPr="007C1ADE" w:rsidRDefault="00D51A1F" w:rsidP="00CE0638">
      <w:pPr>
        <w:pStyle w:val="Heading4"/>
        <w:numPr>
          <w:ilvl w:val="0"/>
          <w:numId w:val="15"/>
        </w:numPr>
        <w:spacing w:before="0" w:after="120" w:line="288" w:lineRule="auto"/>
        <w:jc w:val="both"/>
        <w:rPr>
          <w:szCs w:val="22"/>
          <w:lang w:val="ru-RU"/>
        </w:rPr>
      </w:pPr>
      <w:r w:rsidRPr="007C1ADE">
        <w:rPr>
          <w:szCs w:val="22"/>
          <w:lang w:val="ru-RU"/>
        </w:rPr>
        <w:t>позицию, по которой произведен перерасчет;</w:t>
      </w:r>
    </w:p>
    <w:p w:rsidR="00D51A1F" w:rsidRPr="007C1ADE" w:rsidRDefault="00D51A1F" w:rsidP="00CE0638">
      <w:pPr>
        <w:pStyle w:val="Heading4"/>
        <w:numPr>
          <w:ilvl w:val="0"/>
          <w:numId w:val="15"/>
        </w:numPr>
        <w:spacing w:before="0" w:after="120" w:line="288" w:lineRule="auto"/>
        <w:jc w:val="both"/>
        <w:rPr>
          <w:szCs w:val="22"/>
          <w:lang w:val="ru-RU"/>
        </w:rPr>
      </w:pPr>
      <w:r w:rsidRPr="007C1ADE">
        <w:rPr>
          <w:szCs w:val="22"/>
          <w:lang w:val="ru-RU"/>
        </w:rPr>
        <w:t>обоснование перерасчета;</w:t>
      </w:r>
    </w:p>
    <w:p w:rsidR="00D51A1F" w:rsidRPr="007C1ADE" w:rsidRDefault="00D51A1F" w:rsidP="00CE0638">
      <w:pPr>
        <w:pStyle w:val="Heading4"/>
        <w:numPr>
          <w:ilvl w:val="0"/>
          <w:numId w:val="15"/>
        </w:numPr>
        <w:spacing w:before="0" w:after="120" w:line="288" w:lineRule="auto"/>
        <w:jc w:val="both"/>
        <w:rPr>
          <w:szCs w:val="22"/>
          <w:lang w:val="ru-RU"/>
        </w:rPr>
      </w:pPr>
      <w:r w:rsidRPr="007C1ADE">
        <w:rPr>
          <w:szCs w:val="22"/>
          <w:lang w:val="ru-RU"/>
        </w:rPr>
        <w:t>рассчитанный Продавцом новый размер требований/обязательств;</w:t>
      </w:r>
    </w:p>
    <w:p w:rsidR="00D51A1F" w:rsidRPr="007C1ADE" w:rsidRDefault="00D51A1F" w:rsidP="00CE0638">
      <w:pPr>
        <w:pStyle w:val="Heading4"/>
        <w:numPr>
          <w:ilvl w:val="0"/>
          <w:numId w:val="15"/>
        </w:numPr>
        <w:spacing w:before="0" w:after="120" w:line="288" w:lineRule="auto"/>
        <w:jc w:val="both"/>
        <w:rPr>
          <w:szCs w:val="22"/>
          <w:lang w:val="ru-RU"/>
        </w:rPr>
      </w:pPr>
      <w:r w:rsidRPr="007C1ADE">
        <w:rPr>
          <w:szCs w:val="22"/>
          <w:lang w:val="ru-RU"/>
        </w:rPr>
        <w:t>сумму задолженности перед Покупателем, возникающей в результате проведения перерасчета.</w:t>
      </w:r>
    </w:p>
    <w:p w:rsidR="00D51A1F" w:rsidRPr="007C1ADE" w:rsidRDefault="00D51A1F" w:rsidP="003216CF">
      <w:pPr>
        <w:pStyle w:val="Heading4"/>
        <w:spacing w:before="0" w:after="120" w:line="288" w:lineRule="auto"/>
        <w:ind w:left="720"/>
        <w:jc w:val="both"/>
        <w:rPr>
          <w:szCs w:val="22"/>
          <w:lang w:val="ru-RU"/>
        </w:rPr>
      </w:pPr>
      <w:r w:rsidRPr="007C1ADE">
        <w:rPr>
          <w:szCs w:val="22"/>
          <w:lang w:val="ru-RU"/>
        </w:rPr>
        <w:t>При этом к заключению о результатах рассмотрения отказа прилагается новый Акт приема-передачи электрической энергии, которые должны быть подписан Покупателем в порядке, предусмотренном пунктами 6.4–6.6 настоящего Договора.</w:t>
      </w:r>
    </w:p>
    <w:p w:rsidR="00D51A1F" w:rsidRPr="007C1ADE" w:rsidRDefault="00D51A1F" w:rsidP="003216CF">
      <w:pPr>
        <w:pStyle w:val="Heading3"/>
        <w:spacing w:before="0" w:after="120" w:line="288" w:lineRule="auto"/>
        <w:ind w:left="708"/>
        <w:jc w:val="both"/>
        <w:rPr>
          <w:szCs w:val="22"/>
          <w:lang w:val="ru-RU"/>
        </w:rPr>
      </w:pPr>
      <w:r w:rsidRPr="007C1ADE">
        <w:rPr>
          <w:szCs w:val="22"/>
          <w:lang w:val="ru-RU"/>
        </w:rPr>
        <w:t>В случае несогласия Продавца с отказом, последний направляет Покупателю заключение о результатах рассмотрения отказа, содержащее:</w:t>
      </w:r>
    </w:p>
    <w:p w:rsidR="00D51A1F" w:rsidRPr="007C1ADE" w:rsidRDefault="00D51A1F" w:rsidP="00CE0638">
      <w:pPr>
        <w:pStyle w:val="Heading4"/>
        <w:numPr>
          <w:ilvl w:val="0"/>
          <w:numId w:val="14"/>
        </w:numPr>
        <w:spacing w:before="0" w:after="120" w:line="288" w:lineRule="auto"/>
        <w:jc w:val="both"/>
        <w:rPr>
          <w:szCs w:val="22"/>
          <w:lang w:val="ru-RU"/>
        </w:rPr>
      </w:pPr>
      <w:r w:rsidRPr="007C1ADE">
        <w:rPr>
          <w:szCs w:val="22"/>
          <w:lang w:val="ru-RU"/>
        </w:rPr>
        <w:t>расчеты Продавца;</w:t>
      </w:r>
    </w:p>
    <w:p w:rsidR="00D51A1F" w:rsidRPr="007C1ADE" w:rsidRDefault="00D51A1F" w:rsidP="00CE0638">
      <w:pPr>
        <w:pStyle w:val="Heading4"/>
        <w:numPr>
          <w:ilvl w:val="0"/>
          <w:numId w:val="14"/>
        </w:numPr>
        <w:spacing w:before="0" w:after="120" w:line="288" w:lineRule="auto"/>
        <w:jc w:val="both"/>
        <w:rPr>
          <w:szCs w:val="22"/>
          <w:lang w:val="ru-RU"/>
        </w:rPr>
      </w:pPr>
      <w:r w:rsidRPr="007C1ADE">
        <w:rPr>
          <w:szCs w:val="22"/>
          <w:lang w:val="ru-RU"/>
        </w:rPr>
        <w:t>документы, обосновывающие позицию Продавца.</w:t>
      </w:r>
    </w:p>
    <w:p w:rsidR="00D51A1F" w:rsidRPr="007C1ADE" w:rsidRDefault="00D51A1F" w:rsidP="00CE0638">
      <w:pPr>
        <w:pStyle w:val="Heading4"/>
        <w:numPr>
          <w:ilvl w:val="1"/>
          <w:numId w:val="1"/>
        </w:numPr>
        <w:spacing w:before="0" w:after="120" w:line="288" w:lineRule="auto"/>
        <w:jc w:val="both"/>
        <w:rPr>
          <w:szCs w:val="22"/>
          <w:lang w:val="ru-RU"/>
        </w:rPr>
      </w:pPr>
      <w:r w:rsidRPr="007C1ADE">
        <w:rPr>
          <w:szCs w:val="22"/>
          <w:lang w:val="ru-RU"/>
        </w:rPr>
        <w:t>В случае несогласия Покупателя с заключением, предусмотренным пунктом 6.9 настоящего Договора, а также в случае вторичного отказа от подписания Акта приема-передачи электрической энергии, спор разрешается в порядке, установленном статьей 10 настоящего Договора.</w:t>
      </w:r>
    </w:p>
    <w:p w:rsidR="00D51A1F" w:rsidRPr="007C1ADE" w:rsidRDefault="00D51A1F" w:rsidP="00CE0638">
      <w:pPr>
        <w:pStyle w:val="Heading4"/>
        <w:numPr>
          <w:ilvl w:val="1"/>
          <w:numId w:val="1"/>
        </w:numPr>
        <w:spacing w:before="0" w:after="120" w:line="288" w:lineRule="auto"/>
        <w:jc w:val="both"/>
        <w:rPr>
          <w:szCs w:val="22"/>
          <w:lang w:val="ru-RU"/>
        </w:rPr>
      </w:pPr>
      <w:r w:rsidRPr="007C1ADE">
        <w:rPr>
          <w:szCs w:val="22"/>
          <w:lang w:val="ru-RU"/>
        </w:rPr>
        <w:t xml:space="preserve">До даты урегулирования разногласий Сторон по количеству и стоимости электрической энергии, переданной по настоящему Договору, расчеты по настоящему Договору осуществляются по данным Коммерческого оператора. </w:t>
      </w:r>
    </w:p>
    <w:p w:rsidR="00D51A1F" w:rsidRPr="007C1ADE" w:rsidRDefault="00D51A1F" w:rsidP="00CE0638">
      <w:pPr>
        <w:pStyle w:val="Heading1"/>
        <w:keepNext w:val="0"/>
        <w:numPr>
          <w:ilvl w:val="0"/>
          <w:numId w:val="13"/>
        </w:numPr>
        <w:spacing w:after="120" w:line="288" w:lineRule="auto"/>
        <w:jc w:val="center"/>
        <w:rPr>
          <w:rFonts w:ascii="Garamond" w:hAnsi="Garamond"/>
          <w:caps/>
          <w:sz w:val="22"/>
          <w:szCs w:val="22"/>
        </w:rPr>
      </w:pPr>
      <w:r w:rsidRPr="007C1ADE">
        <w:rPr>
          <w:rFonts w:ascii="Garamond" w:hAnsi="Garamond"/>
          <w:caps/>
          <w:sz w:val="22"/>
          <w:szCs w:val="22"/>
        </w:rPr>
        <w:t>ПОРЯДОК ПРИМЕНЕНИЯ ЭЛЕКТРОННОЙ ПОДПИСИ ПРИ ИСПОЛНЕНИИ ДОГОВОРА</w:t>
      </w:r>
    </w:p>
    <w:p w:rsidR="00D51A1F" w:rsidRPr="007C1ADE" w:rsidRDefault="00D51A1F" w:rsidP="00CE0638">
      <w:pPr>
        <w:pStyle w:val="Heading4"/>
        <w:numPr>
          <w:ilvl w:val="1"/>
          <w:numId w:val="13"/>
        </w:numPr>
        <w:spacing w:before="0" w:after="120" w:line="288" w:lineRule="auto"/>
        <w:ind w:left="709" w:hanging="709"/>
        <w:jc w:val="both"/>
        <w:rPr>
          <w:szCs w:val="22"/>
          <w:lang w:val="ru-RU"/>
        </w:rPr>
      </w:pPr>
      <w:r w:rsidRPr="007C1ADE">
        <w:rPr>
          <w:bCs/>
          <w:color w:val="000000"/>
          <w:szCs w:val="22"/>
          <w:lang w:val="ru-RU"/>
        </w:rPr>
        <w:t>В</w:t>
      </w:r>
      <w:r w:rsidRPr="007C1ADE">
        <w:rPr>
          <w:szCs w:val="22"/>
          <w:lang w:val="ru-RU"/>
        </w:rPr>
        <w:t>се документы, связанные с исполнением Продавцом и Покупателем настоящего Договора, будут предоставляться Сторонами настоящего Договора друг другу в электронном виде и подписываться электронной подписью.</w:t>
      </w:r>
    </w:p>
    <w:p w:rsidR="00D51A1F" w:rsidRPr="007C1ADE" w:rsidRDefault="00D51A1F" w:rsidP="00B74300">
      <w:pPr>
        <w:pStyle w:val="Heading4"/>
        <w:spacing w:before="0" w:after="120" w:line="288" w:lineRule="auto"/>
        <w:ind w:left="720"/>
        <w:jc w:val="both"/>
        <w:rPr>
          <w:szCs w:val="22"/>
          <w:lang w:val="ru-RU"/>
        </w:rPr>
      </w:pPr>
      <w:r w:rsidRPr="007C1ADE">
        <w:rPr>
          <w:szCs w:val="22"/>
          <w:lang w:val="ru-RU"/>
        </w:rPr>
        <w:t>В случаях, предусмотренных настоящим Договором, документы предоставляются также на бумажном носителе с наличием подписей уполномоченных лиц.</w:t>
      </w:r>
    </w:p>
    <w:p w:rsidR="00D51A1F" w:rsidRPr="007C1ADE" w:rsidRDefault="00D51A1F" w:rsidP="00B74300">
      <w:pPr>
        <w:spacing w:after="120" w:line="288" w:lineRule="auto"/>
        <w:ind w:left="720"/>
        <w:jc w:val="both"/>
        <w:rPr>
          <w:rFonts w:ascii="Garamond" w:hAnsi="Garamond"/>
          <w:sz w:val="22"/>
          <w:szCs w:val="22"/>
        </w:rPr>
      </w:pPr>
      <w:r w:rsidRPr="007C1ADE">
        <w:rPr>
          <w:rFonts w:ascii="Garamond" w:hAnsi="Garamond"/>
          <w:sz w:val="22"/>
          <w:szCs w:val="22"/>
        </w:rPr>
        <w:t>Действие настоящего пункта не распространяется на документы, для которых законодательством Российской Федерации установлена иная форма.</w:t>
      </w:r>
    </w:p>
    <w:p w:rsidR="00D51A1F" w:rsidRPr="007C1ADE" w:rsidRDefault="00D51A1F" w:rsidP="00CE0638">
      <w:pPr>
        <w:pStyle w:val="Heading4"/>
        <w:numPr>
          <w:ilvl w:val="1"/>
          <w:numId w:val="13"/>
        </w:numPr>
        <w:spacing w:before="0" w:after="120" w:line="288" w:lineRule="auto"/>
        <w:ind w:left="709" w:hanging="709"/>
        <w:jc w:val="both"/>
        <w:rPr>
          <w:szCs w:val="22"/>
          <w:lang w:val="ru-RU"/>
        </w:rPr>
      </w:pPr>
      <w:r w:rsidRPr="007C1ADE">
        <w:rPr>
          <w:szCs w:val="22"/>
          <w:lang w:val="ru-RU"/>
        </w:rPr>
        <w:t>Стороны настоящего Договора договорились, что при согласовании разногласий и доказывании подлинности документов, предусмотренных документооборотом между Продавцом и Покупателем и подписанных с помощью электронной подписи, а также при рассмотрении споров и доказывании тех или иных фактов, связанных с применением электронной подписи в ходе исполнения обязательств по настоящему Договору, будут руководствоваться Соглашением о применении электронной подписи в торговой системе оптового рынка, являющимся приложением к Договорам о присоединении.</w:t>
      </w:r>
    </w:p>
    <w:p w:rsidR="00D51A1F" w:rsidRPr="007C1ADE" w:rsidRDefault="00D51A1F" w:rsidP="00CE0638">
      <w:pPr>
        <w:pStyle w:val="Heading1"/>
        <w:keepNext w:val="0"/>
        <w:numPr>
          <w:ilvl w:val="0"/>
          <w:numId w:val="13"/>
        </w:numPr>
        <w:spacing w:after="120" w:line="288" w:lineRule="auto"/>
        <w:jc w:val="center"/>
        <w:rPr>
          <w:rFonts w:ascii="Garamond" w:hAnsi="Garamond"/>
          <w:caps/>
          <w:sz w:val="22"/>
          <w:szCs w:val="22"/>
        </w:rPr>
      </w:pPr>
      <w:r w:rsidRPr="007C1ADE">
        <w:rPr>
          <w:rFonts w:ascii="Garamond" w:hAnsi="Garamond"/>
          <w:caps/>
          <w:sz w:val="22"/>
          <w:szCs w:val="22"/>
        </w:rPr>
        <w:t>СРОК ДЕЙСТВИЯ ДОГОВОРА.</w:t>
      </w:r>
    </w:p>
    <w:p w:rsidR="00D51A1F" w:rsidRPr="007C1ADE" w:rsidRDefault="00D51A1F" w:rsidP="00B74300">
      <w:pPr>
        <w:spacing w:after="120" w:line="288" w:lineRule="auto"/>
        <w:jc w:val="center"/>
        <w:rPr>
          <w:rFonts w:ascii="Garamond" w:hAnsi="Garamond"/>
          <w:b/>
          <w:sz w:val="22"/>
          <w:szCs w:val="22"/>
        </w:rPr>
      </w:pPr>
      <w:r w:rsidRPr="007C1ADE">
        <w:rPr>
          <w:rFonts w:ascii="Garamond" w:hAnsi="Garamond"/>
          <w:b/>
          <w:sz w:val="22"/>
          <w:szCs w:val="22"/>
        </w:rPr>
        <w:t>ПОРЯДОК ИЗМЕНЕНИЯ ДОГОВОРА</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Настоящий Договор  вступает в силу с даты его подписания всеми Сторонами и действует до момента исполнения Сторонами обязательств по настоящему Договору.</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 xml:space="preserve">Условия настоящего Договора применяются к отношениям Сторон, возникшим с ____ ____________ 20_____ года. </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 xml:space="preserve">Настоящий Договор изменяется и (или) дополняется путем заключения Коммерческим оператором от имени и за счет Продавца и Покупателя на основании договора коммерческого представительства дополнительных соглашений к настоящему Договору в случае внесения Наблюдательным советом Совета рынка или уполномоченным Правительством Российской Федерации федеральным органом исполнительной власти изменений и (или) дополнений в стандартную форму договора купли-продажи электрической энергии по результатам конкурентного отбора заявок для балансирования системы (для участников оптового рынка, признанных банкротами), являющуюся приложением к Договору о присоединении. </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 xml:space="preserve">Права и обязанности, вытекающие из изменений и (или) дополнений настоящего Договора, возникают с даты вступления в силу изменений и (или) дополнений в стандартную форму договора купли-продажи электрической энергии по результатам конкурентного отбора заявок для балансирования системы (для участников оптового рынка, признанных банкротами), являющуюся приложением к Договорам о присоединении. </w:t>
      </w:r>
    </w:p>
    <w:p w:rsidR="00D51A1F" w:rsidRPr="007C1ADE" w:rsidRDefault="00D51A1F" w:rsidP="00CE0638">
      <w:pPr>
        <w:pStyle w:val="Heading1"/>
        <w:keepNext w:val="0"/>
        <w:numPr>
          <w:ilvl w:val="0"/>
          <w:numId w:val="13"/>
        </w:numPr>
        <w:spacing w:after="120" w:line="288" w:lineRule="auto"/>
        <w:jc w:val="center"/>
        <w:rPr>
          <w:rFonts w:ascii="Garamond" w:hAnsi="Garamond"/>
          <w:caps/>
          <w:sz w:val="22"/>
          <w:szCs w:val="22"/>
        </w:rPr>
      </w:pPr>
      <w:r w:rsidRPr="007C1ADE">
        <w:rPr>
          <w:rFonts w:ascii="Garamond" w:hAnsi="Garamond"/>
          <w:caps/>
          <w:sz w:val="22"/>
          <w:szCs w:val="22"/>
        </w:rPr>
        <w:t>ПРЕКРАЩЕНИЕ ОБЯЗАТЕЛЬСТВ ПО ДОГОВОРУ</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Настоящий Договор может быть расторгнут в порядке и на условиях, предусмотренных настоящим Договором и законодательством Российской Федерации.</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Стороны договорились, что настоящий Договор считается расторгнутым в случае лишения какой-либо из Сторон настоящего Договора статуса субъекта оптового рынка электроэнергии, и (или) прекращения в отношении какой-либо из Сторон настоящего Договора покупки (продажи) электроэнергии и мощности на оптовом рынке электроэнергии (лишения права на участие в торговле электрической энергией и (или) мощностью) по всем расположенным в ценовой зоне группам точек поставки, и (или) расторжения хотя бы одного из следующих договоров:</w:t>
      </w:r>
    </w:p>
    <w:p w:rsidR="00D51A1F" w:rsidRPr="007C1ADE" w:rsidRDefault="00D51A1F" w:rsidP="00CE0638">
      <w:pPr>
        <w:pStyle w:val="ListParagraph"/>
        <w:numPr>
          <w:ilvl w:val="0"/>
          <w:numId w:val="16"/>
        </w:numPr>
        <w:spacing w:after="120" w:line="288" w:lineRule="auto"/>
        <w:ind w:right="-27"/>
        <w:jc w:val="both"/>
        <w:rPr>
          <w:rFonts w:ascii="Garamond" w:hAnsi="Garamond"/>
          <w:sz w:val="22"/>
          <w:szCs w:val="22"/>
        </w:rPr>
      </w:pPr>
      <w:r w:rsidRPr="007C1ADE">
        <w:rPr>
          <w:rFonts w:ascii="Garamond" w:hAnsi="Garamond"/>
          <w:sz w:val="22"/>
          <w:szCs w:val="22"/>
        </w:rPr>
        <w:t>Договора о присоединении к торговой системе оптового рынка № _____ «___»____________________ (с Продавцом),</w:t>
      </w:r>
    </w:p>
    <w:p w:rsidR="00D51A1F" w:rsidRPr="007C1ADE" w:rsidRDefault="00D51A1F" w:rsidP="00CE0638">
      <w:pPr>
        <w:pStyle w:val="ListParagraph"/>
        <w:numPr>
          <w:ilvl w:val="0"/>
          <w:numId w:val="16"/>
        </w:numPr>
        <w:spacing w:after="120" w:line="288" w:lineRule="auto"/>
        <w:ind w:right="-27"/>
        <w:jc w:val="both"/>
        <w:rPr>
          <w:rFonts w:ascii="Garamond" w:hAnsi="Garamond"/>
          <w:sz w:val="22"/>
          <w:szCs w:val="22"/>
        </w:rPr>
      </w:pPr>
      <w:r w:rsidRPr="007C1ADE">
        <w:rPr>
          <w:rFonts w:ascii="Garamond" w:hAnsi="Garamond"/>
          <w:sz w:val="22"/>
          <w:szCs w:val="22"/>
        </w:rPr>
        <w:t>Договора о присоединении к торговой системе оптового рынка № _____ «___»____________________ (с Покупателем).</w:t>
      </w:r>
    </w:p>
    <w:p w:rsidR="00D51A1F" w:rsidRPr="007C1ADE" w:rsidRDefault="00D51A1F" w:rsidP="007934DF">
      <w:pPr>
        <w:spacing w:after="120" w:line="288" w:lineRule="auto"/>
        <w:ind w:left="720" w:right="-27"/>
        <w:jc w:val="both"/>
        <w:rPr>
          <w:rFonts w:ascii="Garamond" w:hAnsi="Garamond"/>
          <w:sz w:val="22"/>
          <w:szCs w:val="22"/>
        </w:rPr>
      </w:pPr>
      <w:r w:rsidRPr="007C1ADE">
        <w:rPr>
          <w:rFonts w:ascii="Garamond" w:hAnsi="Garamond"/>
          <w:sz w:val="22"/>
          <w:szCs w:val="22"/>
        </w:rPr>
        <w:t>В указанном случае Коммерческий оператор информирует Стороны настоящего Договора посредством направления уведомления о расторжении настоящего Договора в электронном виде с использованием электронной подписи и (или) на бумажном носителе. При этом Стороне, которая была лишена статуса субъекта оптового рынка, и (или) в отношении которой была прекращена покупка (продажа) электроэнергии и мощности на оптовом рынке (лишение права на участие в торговле электрической энергией и (или) мощностью) по всем группам точек поставки, расположенным в ценовой зоне, и (или) с которой был расторгнут Договор о присоединении, уведомление в обязательном порядке направляется на бумажном носителе по адресу, указанному в Реестре субъектов оптового рынка электрической энергии (мощности). Направление такой Стороне уведомления только на бумажном носителе считается надлежащим уведомлением. Договор считается расторгнутым, соответственно, с даты лишения какой-либо из Сторон настоящего Договора статуса субъекта оптового рынка, или с даты прекращения в отношении какой-либо из Сторон настоящего Договора покупки (продажи) электроэнергии и мощности на оптовом рынке электроэнергии (лишения права на участие в торговле электрической энергией и (или) мощностью) по всем группам точек поставки, расположенным в ценовой зоне, или с даты расторжения хотя бы одного из вышеуказанных Договоров о присоединении к торговой системе оптового рынка.</w:t>
      </w:r>
    </w:p>
    <w:p w:rsidR="00D51A1F" w:rsidRPr="007C1ADE" w:rsidRDefault="00D51A1F" w:rsidP="007934DF">
      <w:pPr>
        <w:spacing w:after="120" w:line="288" w:lineRule="auto"/>
        <w:ind w:left="720" w:right="-27"/>
        <w:jc w:val="both"/>
        <w:rPr>
          <w:rFonts w:ascii="Garamond" w:hAnsi="Garamond"/>
          <w:sz w:val="22"/>
          <w:szCs w:val="22"/>
        </w:rPr>
      </w:pPr>
      <w:r w:rsidRPr="007C1ADE">
        <w:rPr>
          <w:rFonts w:ascii="Garamond" w:hAnsi="Garamond"/>
          <w:sz w:val="22"/>
          <w:szCs w:val="22"/>
        </w:rPr>
        <w:t>При этом поставка (покупка) электрической энергии  по настоящему Договору прекращается, соответственно, с даты лишения какой-либо из Сторон настоящего Договора статуса субъекта оптового рынка, или с даты прекращения в отношении какой-либо из Сторон настоящего Договора покупки (продажи) электроэнергии и мощности на оптовом рынке электроэнергии (лишения права на участие в торговле электрической энергией и (или) мощностью) по всем группам точек поставки, расположенным в ценовой зоне, или с даты расторжения хотя бы одного из вышеуказанных договоров о присоединении к торговой системе оптового рынка.</w:t>
      </w:r>
    </w:p>
    <w:p w:rsidR="00D51A1F" w:rsidRPr="007C1ADE" w:rsidRDefault="00D51A1F" w:rsidP="007C1ADE">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Обязательства</w:t>
      </w:r>
      <w:r w:rsidRPr="007C1ADE">
        <w:rPr>
          <w:rFonts w:ascii="Garamond" w:hAnsi="Garamond"/>
          <w:color w:val="000000"/>
          <w:spacing w:val="-1"/>
          <w:sz w:val="22"/>
          <w:szCs w:val="22"/>
        </w:rPr>
        <w:t xml:space="preserve"> Покупателя по оплате электрической энергии, переданной по настоящему Договору до даты его расторжения, прекращаются с даты исполнения Покупателем указанных обязательств.</w:t>
      </w:r>
    </w:p>
    <w:p w:rsidR="00D51A1F" w:rsidRPr="007C1ADE" w:rsidRDefault="00D51A1F" w:rsidP="00CE0638">
      <w:pPr>
        <w:pStyle w:val="Heading1"/>
        <w:keepNext w:val="0"/>
        <w:numPr>
          <w:ilvl w:val="0"/>
          <w:numId w:val="13"/>
        </w:numPr>
        <w:spacing w:after="120" w:line="288" w:lineRule="auto"/>
        <w:jc w:val="center"/>
        <w:rPr>
          <w:rFonts w:ascii="Garamond" w:hAnsi="Garamond"/>
          <w:sz w:val="22"/>
          <w:szCs w:val="22"/>
        </w:rPr>
      </w:pPr>
      <w:r w:rsidRPr="007C1ADE">
        <w:rPr>
          <w:rFonts w:ascii="Garamond" w:hAnsi="Garamond"/>
          <w:caps/>
          <w:sz w:val="22"/>
          <w:szCs w:val="22"/>
        </w:rPr>
        <w:t>ПОРЯДОК РАзрешения СПОРОВ</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В случае возникновения споров и разногласий между Сторонами настоящего Договора в связи с заключением, действительностью, исполнением, изменением или прекращением настоящего Договора, Стороны предпримут все меры для их разрешения путем переговоров.</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 xml:space="preserve">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 в соответствии с Положением о претензионном (досудебном) порядке урегулирования споров, являющимся приложением к Договору о присоединении. </w:t>
      </w:r>
    </w:p>
    <w:p w:rsidR="00D51A1F" w:rsidRPr="007C1ADE" w:rsidRDefault="00D51A1F" w:rsidP="00CE0638">
      <w:pPr>
        <w:numPr>
          <w:ilvl w:val="1"/>
          <w:numId w:val="13"/>
        </w:numPr>
        <w:spacing w:after="120" w:line="288" w:lineRule="auto"/>
        <w:ind w:left="709" w:hanging="709"/>
        <w:jc w:val="both"/>
        <w:rPr>
          <w:rFonts w:ascii="Garamond" w:hAnsi="Garamond"/>
          <w:i/>
          <w:sz w:val="22"/>
          <w:szCs w:val="22"/>
        </w:rPr>
      </w:pPr>
      <w:r w:rsidRPr="007C1ADE">
        <w:rPr>
          <w:rFonts w:ascii="Garamond" w:hAnsi="Garamond"/>
          <w:sz w:val="22"/>
          <w:szCs w:val="22"/>
        </w:rPr>
        <w:t>При отсутствии подписанных в соответствии с Федеральным законом от 24 июля 2002 г. № 102-ФЗ «О третейских судах в Российской Федерации» третейских соглашений все споры и разногласия между Сторонами настоящего Договора, возникающие из настоящего Договора или в связи с ним, в том числе касающиеся его заключения, действия, исполнения, изменения, прекращения или действительности, и по которым не было достигнуто соглашение, разрешаются в Арбитражном суде г. Москвы.</w:t>
      </w:r>
    </w:p>
    <w:p w:rsidR="00D51A1F" w:rsidRPr="007C1ADE" w:rsidRDefault="00D51A1F" w:rsidP="00CE0638">
      <w:pPr>
        <w:pStyle w:val="Heading1"/>
        <w:keepNext w:val="0"/>
        <w:numPr>
          <w:ilvl w:val="0"/>
          <w:numId w:val="13"/>
        </w:numPr>
        <w:spacing w:after="120" w:line="288" w:lineRule="auto"/>
        <w:jc w:val="center"/>
        <w:rPr>
          <w:rFonts w:ascii="Garamond" w:hAnsi="Garamond"/>
          <w:caps/>
          <w:sz w:val="22"/>
          <w:szCs w:val="22"/>
        </w:rPr>
      </w:pPr>
      <w:r w:rsidRPr="007C1ADE">
        <w:rPr>
          <w:rFonts w:ascii="Garamond" w:hAnsi="Garamond"/>
          <w:caps/>
          <w:sz w:val="22"/>
          <w:szCs w:val="22"/>
        </w:rPr>
        <w:t>ОТВЕТСТВЕННОСТЬ СТОРОН ПО ДОГОВОРУ.</w:t>
      </w:r>
    </w:p>
    <w:p w:rsidR="00D51A1F" w:rsidRPr="007C1ADE" w:rsidRDefault="00D51A1F" w:rsidP="00B74300">
      <w:pPr>
        <w:pStyle w:val="Heading1"/>
        <w:keepNext w:val="0"/>
        <w:spacing w:after="120" w:line="288" w:lineRule="auto"/>
        <w:jc w:val="center"/>
        <w:rPr>
          <w:rFonts w:ascii="Garamond" w:hAnsi="Garamond"/>
          <w:caps/>
          <w:sz w:val="22"/>
          <w:szCs w:val="22"/>
        </w:rPr>
      </w:pPr>
      <w:r w:rsidRPr="007C1ADE">
        <w:rPr>
          <w:rFonts w:ascii="Garamond" w:hAnsi="Garamond"/>
          <w:caps/>
          <w:sz w:val="22"/>
          <w:szCs w:val="22"/>
        </w:rPr>
        <w:t>ОСНОВАНИЯ ОСВОБОЖДЕНИЯ ОТ ОТВЕТСТВЕННОСТИ</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За неисполнение или ненадлежащее исполнение обязательств по настоящему Договору Стороны настоящего Договора несут ответственность в соответствии с законодательством Российской Федерации.</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 xml:space="preserve">В случае нарушения Покупателем сроков оплаты электрической энергии </w:t>
      </w:r>
      <w:r w:rsidRPr="007C1ADE">
        <w:rPr>
          <w:rFonts w:ascii="Garamond" w:hAnsi="Garamond"/>
          <w:bCs/>
          <w:sz w:val="22"/>
          <w:szCs w:val="22"/>
        </w:rPr>
        <w:t>Покупатель уплачивает неустойку в размере, установленном Регламентом финансовых расчетов.</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Сторона настоящего Договора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w:t>
      </w:r>
    </w:p>
    <w:p w:rsidR="00D51A1F" w:rsidRPr="007C1ADE" w:rsidRDefault="00D51A1F" w:rsidP="00CE0638">
      <w:pPr>
        <w:numPr>
          <w:ilvl w:val="0"/>
          <w:numId w:val="2"/>
        </w:numPr>
        <w:tabs>
          <w:tab w:val="clear" w:pos="720"/>
        </w:tabs>
        <w:spacing w:after="120" w:line="288" w:lineRule="auto"/>
        <w:ind w:left="1080" w:hanging="360"/>
        <w:jc w:val="both"/>
        <w:rPr>
          <w:rFonts w:ascii="Garamond" w:hAnsi="Garamond"/>
          <w:sz w:val="22"/>
          <w:szCs w:val="22"/>
        </w:rPr>
      </w:pPr>
      <w:r w:rsidRPr="007C1ADE">
        <w:rPr>
          <w:rFonts w:ascii="Garamond" w:hAnsi="Garamond"/>
          <w:sz w:val="22"/>
          <w:szCs w:val="22"/>
        </w:rPr>
        <w:t>землетрясения, наводнения (затопления), пожара, поджога, бури, удара молнии, обвала (оползня), тайфуна, урагана, снежного заноса, резкого температурного колебания и иных природных явлений;</w:t>
      </w:r>
    </w:p>
    <w:p w:rsidR="00D51A1F" w:rsidRPr="007C1ADE" w:rsidRDefault="00D51A1F" w:rsidP="00CE0638">
      <w:pPr>
        <w:numPr>
          <w:ilvl w:val="0"/>
          <w:numId w:val="2"/>
        </w:numPr>
        <w:tabs>
          <w:tab w:val="clear" w:pos="720"/>
        </w:tabs>
        <w:spacing w:after="120" w:line="288" w:lineRule="auto"/>
        <w:ind w:left="1080" w:hanging="360"/>
        <w:jc w:val="both"/>
        <w:rPr>
          <w:rFonts w:ascii="Garamond" w:hAnsi="Garamond"/>
          <w:sz w:val="22"/>
          <w:szCs w:val="22"/>
        </w:rPr>
      </w:pPr>
      <w:r w:rsidRPr="007C1ADE">
        <w:rPr>
          <w:rFonts w:ascii="Garamond" w:hAnsi="Garamond"/>
          <w:sz w:val="22"/>
          <w:szCs w:val="22"/>
        </w:rPr>
        <w:t>войны, военных действий (независимо от того, объявлена война или нет), вторжения, внезапного военного нападения, массовых забастовок, бунта, восстания против законной власти, гражданских волнений, беспорядков, организованного вооруженного сопротивления органам государственной власти, военного переворота, гражданской войны и иных экстремальных ситуаций общественной жизни;</w:t>
      </w:r>
    </w:p>
    <w:p w:rsidR="00D51A1F" w:rsidRPr="007C1ADE" w:rsidRDefault="00D51A1F" w:rsidP="00CE0638">
      <w:pPr>
        <w:numPr>
          <w:ilvl w:val="0"/>
          <w:numId w:val="2"/>
        </w:numPr>
        <w:tabs>
          <w:tab w:val="clear" w:pos="720"/>
        </w:tabs>
        <w:spacing w:after="120" w:line="288" w:lineRule="auto"/>
        <w:ind w:left="1080" w:hanging="360"/>
        <w:jc w:val="both"/>
        <w:rPr>
          <w:rFonts w:ascii="Garamond" w:hAnsi="Garamond"/>
          <w:sz w:val="22"/>
          <w:szCs w:val="22"/>
        </w:rPr>
      </w:pPr>
      <w:r w:rsidRPr="007C1ADE">
        <w:rPr>
          <w:rFonts w:ascii="Garamond" w:hAnsi="Garamond"/>
          <w:sz w:val="22"/>
          <w:szCs w:val="22"/>
        </w:rPr>
        <w:t>обнаружение любого опасного химиката, вещества, материала или имущества, которые подвергают опасности жизнь и здоровье работников Сторон настоящего Договора;</w:t>
      </w:r>
    </w:p>
    <w:p w:rsidR="00D51A1F" w:rsidRPr="007C1ADE" w:rsidRDefault="00D51A1F" w:rsidP="00CE0638">
      <w:pPr>
        <w:numPr>
          <w:ilvl w:val="0"/>
          <w:numId w:val="2"/>
        </w:numPr>
        <w:tabs>
          <w:tab w:val="clear" w:pos="720"/>
        </w:tabs>
        <w:spacing w:after="120" w:line="288" w:lineRule="auto"/>
        <w:ind w:left="1080" w:hanging="360"/>
        <w:jc w:val="both"/>
        <w:rPr>
          <w:rFonts w:ascii="Garamond" w:hAnsi="Garamond"/>
          <w:sz w:val="22"/>
          <w:szCs w:val="22"/>
        </w:rPr>
      </w:pPr>
      <w:r w:rsidRPr="007C1ADE">
        <w:rPr>
          <w:rFonts w:ascii="Garamond" w:hAnsi="Garamond"/>
          <w:sz w:val="22"/>
          <w:szCs w:val="22"/>
        </w:rPr>
        <w:t xml:space="preserve">объявления эпидемии, карантина, запрета осуществления отельных видов деятельности и иных особых запретительных актов органов законодательной и (или) исполнительной власти Российской Федерации, </w:t>
      </w:r>
    </w:p>
    <w:p w:rsidR="00D51A1F" w:rsidRPr="007C1ADE" w:rsidRDefault="00D51A1F" w:rsidP="00B74300">
      <w:pPr>
        <w:spacing w:after="120" w:line="288" w:lineRule="auto"/>
        <w:ind w:left="720"/>
        <w:jc w:val="both"/>
        <w:rPr>
          <w:rFonts w:ascii="Garamond" w:hAnsi="Garamond"/>
          <w:sz w:val="22"/>
          <w:szCs w:val="22"/>
        </w:rPr>
      </w:pPr>
      <w:r w:rsidRPr="007C1ADE">
        <w:rPr>
          <w:rFonts w:ascii="Garamond" w:hAnsi="Garamond"/>
          <w:sz w:val="22"/>
          <w:szCs w:val="22"/>
        </w:rPr>
        <w:t>а также других обстоятельств, не зависящих от воли Сторон настоящего Договора. Указанные события должны носить чрезвычайный, непредвиденный и непредотвратимый характер, возникнуть после заключения настоящего Договора.</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При наступлении обстоятельств непреодолимой силы Сторона настоящего Договора, не исполнившая обязательства по настоящему Договору, должна без промедления известить о них в письменном виде другую Сторону. В извещении должны быть сообщены данные о характере обстоятельств, а также по возможности оценка их влияния на возможность исполнения обязательств по настоящему Договору и срок предполагаемого возобновления исполнения обязательств.</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По прекращении указанных обстоятельств непреодолимой силы Сторона настоящего Договора, не исполнившая обязательства по настоящему Договору, должна без промедления известить об этом другую Сторону в письменном виде. В извещении должен быть указан срок, в который предполагается исполнить обязательства по настоящему Договору. Если Сторона настоящего Договора не направит или несвоевременно направит извещение, то она обязана возместить другой Стороне убытки, причиненные неизвещением или несвоевременным извещением.</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 xml:space="preserve">В случаях наступления обстоятельств непреодолимой силы сроки выполнения сторонами обязательств по настоящему Договору отодвигаются соразмерно времени, в течение которого действуют такие обстоятельства и их последствия. </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Если обстоятельства непреодолимой силы и их последствия продолжают действовать более 1 (одного) месяца, Стороны настоящего Договора в возможно короткий и разумный срок проведут переговоры с целью выявления приемлемых для обеих Сторон альтернативных способов исполнения настоящего Договора и достижения соответствующей договоренности.</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Дополнительными основаниями освобождения Продавца от ответственности за частичное или полное неисполнение обязательств по настоящему Договору (при условии принятия той степени заботливости и осмотрительн</w:t>
      </w:r>
      <w:bookmarkStart w:id="0" w:name="_GoBack"/>
      <w:bookmarkEnd w:id="0"/>
      <w:r w:rsidRPr="007C1ADE">
        <w:rPr>
          <w:rFonts w:ascii="Garamond" w:hAnsi="Garamond"/>
          <w:sz w:val="22"/>
          <w:szCs w:val="22"/>
        </w:rPr>
        <w:t>ости, какая требовалась от Коммерческого оператора оптового рынка по характеру обязательства и условиям оборота и всех мер для надлежащего исполнения обязательств) являются:</w:t>
      </w:r>
    </w:p>
    <w:p w:rsidR="00D51A1F" w:rsidRPr="007C1ADE" w:rsidRDefault="00D51A1F" w:rsidP="00CE0638">
      <w:pPr>
        <w:numPr>
          <w:ilvl w:val="0"/>
          <w:numId w:val="3"/>
        </w:numPr>
        <w:tabs>
          <w:tab w:val="clear" w:pos="720"/>
          <w:tab w:val="num" w:pos="1080"/>
        </w:tabs>
        <w:spacing w:after="120" w:line="288" w:lineRule="auto"/>
        <w:ind w:left="1080" w:hanging="360"/>
        <w:jc w:val="both"/>
        <w:rPr>
          <w:rFonts w:ascii="Garamond" w:hAnsi="Garamond"/>
          <w:sz w:val="22"/>
          <w:szCs w:val="22"/>
        </w:rPr>
      </w:pPr>
      <w:r w:rsidRPr="007C1ADE">
        <w:rPr>
          <w:rFonts w:ascii="Garamond" w:hAnsi="Garamond"/>
          <w:sz w:val="22"/>
          <w:szCs w:val="22"/>
        </w:rPr>
        <w:t>введение органами законодательной и (или) исполнительной власти Российской Федерации запрета на совершение сделок на оптовом рынке электрической энергии (мощности);</w:t>
      </w:r>
    </w:p>
    <w:p w:rsidR="00D51A1F" w:rsidRPr="007C1ADE" w:rsidRDefault="00D51A1F" w:rsidP="00CE0638">
      <w:pPr>
        <w:numPr>
          <w:ilvl w:val="0"/>
          <w:numId w:val="3"/>
        </w:numPr>
        <w:tabs>
          <w:tab w:val="clear" w:pos="720"/>
          <w:tab w:val="num" w:pos="1080"/>
        </w:tabs>
        <w:spacing w:after="120" w:line="288" w:lineRule="auto"/>
        <w:ind w:left="1080" w:hanging="360"/>
        <w:jc w:val="both"/>
        <w:rPr>
          <w:rFonts w:ascii="Garamond" w:hAnsi="Garamond"/>
          <w:sz w:val="22"/>
          <w:szCs w:val="22"/>
        </w:rPr>
      </w:pPr>
      <w:r w:rsidRPr="007C1ADE">
        <w:rPr>
          <w:rFonts w:ascii="Garamond" w:hAnsi="Garamond"/>
          <w:sz w:val="22"/>
          <w:szCs w:val="22"/>
        </w:rPr>
        <w:t>отказ, гибель, утрата, уничтожение, блокирование, несанкционированная (за исключением умышленных действий или действий, совершенных в результате грубой неосторожности работников Продавца) модификация (в том числе в результате действия вредоносных программ (вирусов), а также противоправных действий третьих лиц) программного обеспечения и программно-аппаратных средств (средств электронно-вычислительной техники, носителей компьютерной информации, маршрутизаторов, каналов связи и др.), используемых Продавцом для работы торговой системы оптового рынка, по любой причине, кроме случаев, когда это вызвано умышленными виновными действиями Продавца;</w:t>
      </w:r>
    </w:p>
    <w:p w:rsidR="00D51A1F" w:rsidRPr="007C1ADE" w:rsidRDefault="00D51A1F" w:rsidP="00CE0638">
      <w:pPr>
        <w:numPr>
          <w:ilvl w:val="0"/>
          <w:numId w:val="3"/>
        </w:numPr>
        <w:tabs>
          <w:tab w:val="clear" w:pos="720"/>
          <w:tab w:val="num" w:pos="1080"/>
        </w:tabs>
        <w:spacing w:after="120" w:line="288" w:lineRule="auto"/>
        <w:ind w:left="1080" w:hanging="360"/>
        <w:jc w:val="both"/>
        <w:rPr>
          <w:rFonts w:ascii="Garamond" w:hAnsi="Garamond"/>
          <w:sz w:val="22"/>
          <w:szCs w:val="22"/>
        </w:rPr>
      </w:pPr>
      <w:r w:rsidRPr="007C1ADE">
        <w:rPr>
          <w:rFonts w:ascii="Garamond" w:hAnsi="Garamond"/>
          <w:sz w:val="22"/>
          <w:szCs w:val="22"/>
        </w:rPr>
        <w:t>несанкционированное (за исключением умышленных действий или действий, совершенных в результате грубой неосторожности работниками Продавца) уничтожение системы хранения информации или информационных баз данных Продавца;</w:t>
      </w:r>
    </w:p>
    <w:p w:rsidR="00D51A1F" w:rsidRPr="007C1ADE" w:rsidRDefault="00D51A1F" w:rsidP="00CE0638">
      <w:pPr>
        <w:numPr>
          <w:ilvl w:val="0"/>
          <w:numId w:val="3"/>
        </w:numPr>
        <w:tabs>
          <w:tab w:val="clear" w:pos="720"/>
          <w:tab w:val="num" w:pos="1080"/>
        </w:tabs>
        <w:spacing w:after="120" w:line="288" w:lineRule="auto"/>
        <w:ind w:left="1080" w:hanging="360"/>
        <w:jc w:val="both"/>
        <w:rPr>
          <w:rFonts w:ascii="Garamond" w:hAnsi="Garamond"/>
          <w:sz w:val="22"/>
          <w:szCs w:val="22"/>
        </w:rPr>
      </w:pPr>
      <w:r w:rsidRPr="007C1ADE">
        <w:rPr>
          <w:rFonts w:ascii="Garamond" w:hAnsi="Garamond"/>
          <w:sz w:val="22"/>
          <w:szCs w:val="22"/>
        </w:rPr>
        <w:t>непреднамеренные ошибки в программном обеспечении, в том числе в конструкции или монтаже программно-аппаратных средств, используемых Продавцом для работы торговой системы оптового рынка;</w:t>
      </w:r>
    </w:p>
    <w:p w:rsidR="00D51A1F" w:rsidRPr="007C1ADE" w:rsidRDefault="00D51A1F" w:rsidP="00CE0638">
      <w:pPr>
        <w:numPr>
          <w:ilvl w:val="0"/>
          <w:numId w:val="2"/>
        </w:numPr>
        <w:tabs>
          <w:tab w:val="clear" w:pos="720"/>
          <w:tab w:val="num" w:pos="1080"/>
        </w:tabs>
        <w:spacing w:after="120" w:line="288" w:lineRule="auto"/>
        <w:ind w:left="1080" w:hanging="360"/>
        <w:jc w:val="both"/>
        <w:rPr>
          <w:rFonts w:ascii="Garamond" w:hAnsi="Garamond"/>
          <w:sz w:val="22"/>
          <w:szCs w:val="22"/>
        </w:rPr>
      </w:pPr>
      <w:r w:rsidRPr="007C1ADE">
        <w:rPr>
          <w:rFonts w:ascii="Garamond" w:hAnsi="Garamond"/>
          <w:sz w:val="22"/>
          <w:szCs w:val="22"/>
        </w:rPr>
        <w:t>действия или факты, которые прекращают и (или) прерывают и (или) нарушают снабжение электроэнергией Продавца (за исключением нарушения энергоснабжения Продавца в результате неисполнения им своих обязательств по договору энергоснабжения принадлежащего ему на праве собственности или ином законном основании нежилого помещения, используемого под офисное помещение), что является существенным в период действия настоящего Договора.</w:t>
      </w:r>
    </w:p>
    <w:p w:rsidR="00D51A1F" w:rsidRPr="007C1ADE" w:rsidRDefault="00D51A1F" w:rsidP="00CE0638">
      <w:pPr>
        <w:pStyle w:val="Heading1"/>
        <w:keepNext w:val="0"/>
        <w:numPr>
          <w:ilvl w:val="0"/>
          <w:numId w:val="13"/>
        </w:numPr>
        <w:spacing w:after="120" w:line="288" w:lineRule="auto"/>
        <w:jc w:val="center"/>
        <w:rPr>
          <w:rFonts w:ascii="Garamond" w:hAnsi="Garamond"/>
          <w:caps/>
          <w:sz w:val="22"/>
          <w:szCs w:val="22"/>
        </w:rPr>
      </w:pPr>
      <w:r w:rsidRPr="007C1ADE">
        <w:rPr>
          <w:rFonts w:ascii="Garamond" w:hAnsi="Garamond"/>
          <w:caps/>
          <w:sz w:val="22"/>
          <w:szCs w:val="22"/>
        </w:rPr>
        <w:t>ЗАКЛЮЧИТЕЛЬНЫЕ ПОЛОЖЕНИЯ</w:t>
      </w:r>
    </w:p>
    <w:p w:rsidR="00D51A1F" w:rsidRPr="007C1ADE" w:rsidRDefault="00D51A1F" w:rsidP="00CE0638">
      <w:pPr>
        <w:numPr>
          <w:ilvl w:val="1"/>
          <w:numId w:val="13"/>
        </w:numPr>
        <w:spacing w:after="120" w:line="288" w:lineRule="auto"/>
        <w:ind w:left="709" w:hanging="709"/>
        <w:jc w:val="both"/>
        <w:rPr>
          <w:rFonts w:ascii="Garamond" w:hAnsi="Garamond"/>
          <w:sz w:val="22"/>
          <w:szCs w:val="22"/>
        </w:rPr>
      </w:pPr>
      <w:r w:rsidRPr="007C1ADE">
        <w:rPr>
          <w:rFonts w:ascii="Garamond" w:hAnsi="Garamond"/>
          <w:sz w:val="22"/>
          <w:szCs w:val="22"/>
        </w:rPr>
        <w:t xml:space="preserve">Во всем, что не предусмотрено настоящим Договором, Стороны настоящего Договора руководствуются Гражданским кодексом Российской Федерации, иными нормативными правовыми актами Российской Федерации, а также Договорами о присоединении. </w:t>
      </w:r>
    </w:p>
    <w:p w:rsidR="00D51A1F" w:rsidRPr="007C1ADE" w:rsidRDefault="00D51A1F" w:rsidP="00C93804">
      <w:pPr>
        <w:spacing w:after="120" w:line="288" w:lineRule="auto"/>
        <w:jc w:val="center"/>
        <w:rPr>
          <w:rFonts w:ascii="Garamond" w:hAnsi="Garamond"/>
          <w:b/>
          <w:bCs/>
          <w:sz w:val="22"/>
          <w:szCs w:val="22"/>
        </w:rPr>
      </w:pPr>
      <w:r w:rsidRPr="007C1ADE">
        <w:rPr>
          <w:rFonts w:ascii="Garamond" w:hAnsi="Garamond"/>
          <w:b/>
          <w:bCs/>
          <w:sz w:val="22"/>
          <w:szCs w:val="22"/>
        </w:rPr>
        <w:t>12. ПЕРЕЧЕНЬ ПРИЛОЖЕНИЙ</w:t>
      </w:r>
    </w:p>
    <w:p w:rsidR="00D51A1F" w:rsidRPr="007C1ADE" w:rsidRDefault="00D51A1F" w:rsidP="00C93804">
      <w:pPr>
        <w:widowControl w:val="0"/>
        <w:spacing w:before="120" w:after="120" w:line="288" w:lineRule="auto"/>
        <w:jc w:val="both"/>
        <w:rPr>
          <w:rFonts w:ascii="Garamond" w:hAnsi="Garamond"/>
          <w:sz w:val="22"/>
          <w:szCs w:val="22"/>
        </w:rPr>
      </w:pPr>
      <w:r w:rsidRPr="007C1ADE">
        <w:rPr>
          <w:rFonts w:ascii="Garamond" w:hAnsi="Garamond"/>
          <w:b/>
          <w:sz w:val="22"/>
          <w:szCs w:val="22"/>
        </w:rPr>
        <w:t>Приложение 1.</w:t>
      </w:r>
      <w:r w:rsidRPr="007C1ADE">
        <w:rPr>
          <w:rFonts w:ascii="Garamond" w:hAnsi="Garamond"/>
          <w:sz w:val="22"/>
          <w:szCs w:val="22"/>
        </w:rPr>
        <w:t xml:space="preserve"> Акт приема-передачи электрической энергии (форма).</w:t>
      </w:r>
    </w:p>
    <w:p w:rsidR="00D51A1F" w:rsidRPr="0004613A" w:rsidRDefault="00D51A1F" w:rsidP="00B74300">
      <w:pPr>
        <w:spacing w:after="120" w:line="288" w:lineRule="auto"/>
        <w:jc w:val="center"/>
        <w:rPr>
          <w:rFonts w:ascii="Garamond" w:hAnsi="Garamond"/>
          <w:b/>
          <w:bCs/>
          <w:sz w:val="22"/>
          <w:szCs w:val="22"/>
        </w:rPr>
      </w:pPr>
      <w:r w:rsidRPr="007C1ADE">
        <w:rPr>
          <w:rFonts w:ascii="Garamond" w:hAnsi="Garamond"/>
          <w:b/>
          <w:bCs/>
          <w:sz w:val="22"/>
          <w:szCs w:val="22"/>
        </w:rPr>
        <w:t>13. РЕКВИЗИТЫ И ПОДПИСИ СТОРОН</w:t>
      </w:r>
    </w:p>
    <w:p w:rsidR="00D51A1F" w:rsidRDefault="00D51A1F" w:rsidP="00A42CB9">
      <w:pPr>
        <w:spacing w:after="120" w:line="288" w:lineRule="auto"/>
      </w:pPr>
    </w:p>
    <w:p w:rsidR="00D51A1F" w:rsidRDefault="00D51A1F" w:rsidP="00A42CB9">
      <w:pPr>
        <w:spacing w:after="120" w:line="288" w:lineRule="auto"/>
      </w:pPr>
    </w:p>
    <w:p w:rsidR="00D51A1F" w:rsidRDefault="00D51A1F" w:rsidP="00A42CB9">
      <w:pPr>
        <w:spacing w:after="120" w:line="288" w:lineRule="auto"/>
      </w:pPr>
    </w:p>
    <w:p w:rsidR="00D51A1F" w:rsidRDefault="00D51A1F" w:rsidP="00A42CB9">
      <w:pPr>
        <w:spacing w:after="120" w:line="288" w:lineRule="auto"/>
      </w:pPr>
    </w:p>
    <w:p w:rsidR="00D51A1F" w:rsidRDefault="00D51A1F" w:rsidP="00A42CB9">
      <w:pPr>
        <w:spacing w:after="120" w:line="288" w:lineRule="auto"/>
      </w:pPr>
    </w:p>
    <w:p w:rsidR="00D51A1F" w:rsidRDefault="00D51A1F" w:rsidP="00A42CB9">
      <w:pPr>
        <w:spacing w:after="120" w:line="288" w:lineRule="auto"/>
      </w:pPr>
    </w:p>
    <w:p w:rsidR="00D51A1F" w:rsidRDefault="00D51A1F" w:rsidP="00A42CB9">
      <w:pPr>
        <w:spacing w:after="120" w:line="288" w:lineRule="auto"/>
      </w:pPr>
    </w:p>
    <w:p w:rsidR="00D51A1F" w:rsidRPr="0004613A" w:rsidRDefault="00D51A1F" w:rsidP="00A42CB9">
      <w:pPr>
        <w:spacing w:after="120" w:line="288" w:lineRule="auto"/>
        <w:sectPr w:rsidR="00D51A1F" w:rsidRPr="0004613A" w:rsidSect="007C1ADE">
          <w:headerReference w:type="even" r:id="rId7"/>
          <w:headerReference w:type="default" r:id="rId8"/>
          <w:footerReference w:type="even" r:id="rId9"/>
          <w:footerReference w:type="default" r:id="rId10"/>
          <w:headerReference w:type="first" r:id="rId11"/>
          <w:footerReference w:type="first" r:id="rId12"/>
          <w:type w:val="nextColumn"/>
          <w:pgSz w:w="11907" w:h="16840" w:code="9"/>
          <w:pgMar w:top="1418" w:right="794" w:bottom="1009" w:left="1531" w:header="720" w:footer="720" w:gutter="0"/>
          <w:cols w:space="720"/>
          <w:titlePg/>
        </w:sectPr>
      </w:pPr>
    </w:p>
    <w:tbl>
      <w:tblPr>
        <w:tblW w:w="15120" w:type="dxa"/>
        <w:tblInd w:w="-4212" w:type="dxa"/>
        <w:tblLayout w:type="fixed"/>
        <w:tblLook w:val="0000"/>
      </w:tblPr>
      <w:tblGrid>
        <w:gridCol w:w="720"/>
        <w:gridCol w:w="3619"/>
        <w:gridCol w:w="2501"/>
        <w:gridCol w:w="1063"/>
        <w:gridCol w:w="298"/>
        <w:gridCol w:w="1590"/>
        <w:gridCol w:w="1031"/>
        <w:gridCol w:w="259"/>
        <w:gridCol w:w="2239"/>
        <w:gridCol w:w="128"/>
        <w:gridCol w:w="1672"/>
      </w:tblGrid>
      <w:tr w:rsidR="00D51A1F" w:rsidRPr="0004613A" w:rsidTr="006356EF">
        <w:trPr>
          <w:trHeight w:val="255"/>
        </w:trPr>
        <w:tc>
          <w:tcPr>
            <w:tcW w:w="15120" w:type="dxa"/>
            <w:gridSpan w:val="11"/>
            <w:noWrap/>
            <w:vAlign w:val="bottom"/>
          </w:tcPr>
          <w:p w:rsidR="00D51A1F" w:rsidRPr="00176B98" w:rsidRDefault="00D51A1F" w:rsidP="0046796C">
            <w:pPr>
              <w:jc w:val="right"/>
              <w:rPr>
                <w:rFonts w:ascii="Garamond" w:hAnsi="Garamond" w:cs="Arial CYR"/>
                <w:b/>
                <w:sz w:val="20"/>
                <w:szCs w:val="20"/>
              </w:rPr>
            </w:pPr>
            <w:r w:rsidRPr="00176B98">
              <w:rPr>
                <w:rFonts w:ascii="Garamond" w:hAnsi="Garamond" w:cs="Arial CYR"/>
                <w:b/>
                <w:sz w:val="20"/>
                <w:szCs w:val="20"/>
              </w:rPr>
              <w:t>Приложение 1</w:t>
            </w:r>
          </w:p>
          <w:p w:rsidR="00D51A1F" w:rsidRPr="00176B98" w:rsidRDefault="00D51A1F" w:rsidP="0046796C">
            <w:pPr>
              <w:jc w:val="right"/>
              <w:rPr>
                <w:rFonts w:ascii="Garamond" w:hAnsi="Garamond"/>
                <w:b/>
                <w:sz w:val="20"/>
                <w:szCs w:val="20"/>
              </w:rPr>
            </w:pPr>
            <w:r w:rsidRPr="00176B98">
              <w:rPr>
                <w:rFonts w:ascii="Garamond" w:hAnsi="Garamond"/>
                <w:b/>
                <w:sz w:val="20"/>
                <w:szCs w:val="20"/>
              </w:rPr>
              <w:t xml:space="preserve">к Договору купли-продажи электрической </w:t>
            </w:r>
          </w:p>
          <w:p w:rsidR="00D51A1F" w:rsidRPr="00176B98" w:rsidRDefault="00D51A1F" w:rsidP="00D94724">
            <w:pPr>
              <w:jc w:val="right"/>
              <w:rPr>
                <w:rFonts w:ascii="Garamond" w:hAnsi="Garamond"/>
                <w:b/>
                <w:sz w:val="20"/>
                <w:szCs w:val="20"/>
              </w:rPr>
            </w:pPr>
            <w:r w:rsidRPr="00176B98">
              <w:rPr>
                <w:rFonts w:ascii="Garamond" w:hAnsi="Garamond"/>
                <w:b/>
                <w:sz w:val="20"/>
                <w:szCs w:val="20"/>
              </w:rPr>
              <w:t xml:space="preserve">энергии по результатам конкурентного </w:t>
            </w:r>
          </w:p>
          <w:p w:rsidR="00D51A1F" w:rsidRDefault="00D51A1F" w:rsidP="00176B98">
            <w:pPr>
              <w:jc w:val="right"/>
              <w:rPr>
                <w:rFonts w:ascii="Garamond" w:hAnsi="Garamond"/>
                <w:b/>
                <w:sz w:val="20"/>
                <w:szCs w:val="20"/>
              </w:rPr>
            </w:pPr>
            <w:r w:rsidRPr="00176B98">
              <w:rPr>
                <w:rFonts w:ascii="Garamond" w:hAnsi="Garamond"/>
                <w:b/>
                <w:sz w:val="20"/>
                <w:szCs w:val="20"/>
              </w:rPr>
              <w:t>отбора заявок для балансирования системы</w:t>
            </w:r>
          </w:p>
          <w:p w:rsidR="00D51A1F" w:rsidRDefault="00D51A1F" w:rsidP="00176B98">
            <w:pPr>
              <w:jc w:val="right"/>
              <w:rPr>
                <w:rFonts w:ascii="Garamond" w:hAnsi="Garamond"/>
                <w:b/>
                <w:sz w:val="20"/>
                <w:szCs w:val="20"/>
              </w:rPr>
            </w:pPr>
            <w:r>
              <w:rPr>
                <w:rFonts w:ascii="Garamond" w:hAnsi="Garamond"/>
                <w:b/>
                <w:sz w:val="20"/>
                <w:szCs w:val="20"/>
              </w:rPr>
              <w:t xml:space="preserve"> </w:t>
            </w:r>
            <w:r w:rsidRPr="00176B98">
              <w:rPr>
                <w:rFonts w:ascii="Garamond" w:hAnsi="Garamond"/>
                <w:b/>
                <w:sz w:val="20"/>
                <w:szCs w:val="20"/>
              </w:rPr>
              <w:t xml:space="preserve">(для участников оптового рынка, </w:t>
            </w:r>
          </w:p>
          <w:p w:rsidR="00D51A1F" w:rsidRPr="00176B98" w:rsidRDefault="00D51A1F" w:rsidP="00176B98">
            <w:pPr>
              <w:jc w:val="right"/>
              <w:rPr>
                <w:rFonts w:ascii="Garamond" w:hAnsi="Garamond"/>
                <w:b/>
                <w:sz w:val="20"/>
                <w:szCs w:val="20"/>
              </w:rPr>
            </w:pPr>
            <w:r w:rsidRPr="00176B98">
              <w:rPr>
                <w:rFonts w:ascii="Garamond" w:hAnsi="Garamond"/>
                <w:b/>
                <w:sz w:val="20"/>
                <w:szCs w:val="20"/>
              </w:rPr>
              <w:t xml:space="preserve">признанных банкротами) </w:t>
            </w:r>
          </w:p>
          <w:p w:rsidR="00D51A1F" w:rsidRPr="00176B98" w:rsidRDefault="00D51A1F" w:rsidP="00D94724">
            <w:pPr>
              <w:jc w:val="right"/>
              <w:rPr>
                <w:rFonts w:ascii="Garamond" w:hAnsi="Garamond"/>
                <w:b/>
                <w:sz w:val="20"/>
                <w:szCs w:val="20"/>
              </w:rPr>
            </w:pPr>
            <w:r w:rsidRPr="00176B98">
              <w:rPr>
                <w:rFonts w:ascii="Garamond" w:hAnsi="Garamond"/>
                <w:b/>
                <w:sz w:val="20"/>
                <w:szCs w:val="20"/>
              </w:rPr>
              <w:t>№____</w:t>
            </w:r>
          </w:p>
        </w:tc>
      </w:tr>
      <w:tr w:rsidR="00D51A1F" w:rsidRPr="0004613A" w:rsidTr="006356EF">
        <w:trPr>
          <w:trHeight w:val="255"/>
        </w:trPr>
        <w:tc>
          <w:tcPr>
            <w:tcW w:w="15120" w:type="dxa"/>
            <w:gridSpan w:val="11"/>
            <w:noWrap/>
            <w:vAlign w:val="bottom"/>
          </w:tcPr>
          <w:p w:rsidR="00D51A1F" w:rsidRPr="0004613A" w:rsidRDefault="00D51A1F" w:rsidP="0046796C">
            <w:pPr>
              <w:jc w:val="both"/>
              <w:rPr>
                <w:rFonts w:ascii="Garamond" w:hAnsi="Garamond"/>
                <w:sz w:val="20"/>
                <w:szCs w:val="20"/>
              </w:rPr>
            </w:pPr>
          </w:p>
        </w:tc>
      </w:tr>
      <w:tr w:rsidR="00D51A1F" w:rsidRPr="0004613A" w:rsidTr="006356EF">
        <w:trPr>
          <w:trHeight w:val="255"/>
        </w:trPr>
        <w:tc>
          <w:tcPr>
            <w:tcW w:w="4339" w:type="dxa"/>
            <w:gridSpan w:val="2"/>
            <w:noWrap/>
            <w:vAlign w:val="bottom"/>
          </w:tcPr>
          <w:p w:rsidR="00D51A1F" w:rsidRPr="0004613A" w:rsidRDefault="00D51A1F" w:rsidP="0046796C">
            <w:pPr>
              <w:rPr>
                <w:rFonts w:ascii="Garamond" w:hAnsi="Garamond"/>
                <w:b/>
                <w:bCs/>
                <w:sz w:val="20"/>
                <w:szCs w:val="20"/>
                <w:u w:val="single"/>
              </w:rPr>
            </w:pPr>
          </w:p>
          <w:p w:rsidR="00D51A1F" w:rsidRPr="0004613A" w:rsidRDefault="00D51A1F" w:rsidP="0046796C">
            <w:pPr>
              <w:rPr>
                <w:rFonts w:ascii="Garamond" w:hAnsi="Garamond"/>
                <w:b/>
                <w:bCs/>
                <w:sz w:val="20"/>
                <w:szCs w:val="20"/>
                <w:u w:val="single"/>
              </w:rPr>
            </w:pPr>
            <w:r w:rsidRPr="0004613A">
              <w:rPr>
                <w:rFonts w:ascii="Garamond" w:hAnsi="Garamond"/>
                <w:b/>
                <w:bCs/>
                <w:sz w:val="20"/>
                <w:szCs w:val="20"/>
                <w:u w:val="single"/>
              </w:rPr>
              <w:t xml:space="preserve">Продавец: </w:t>
            </w:r>
          </w:p>
        </w:tc>
        <w:tc>
          <w:tcPr>
            <w:tcW w:w="2501" w:type="dxa"/>
            <w:noWrap/>
            <w:vAlign w:val="bottom"/>
          </w:tcPr>
          <w:p w:rsidR="00D51A1F" w:rsidRPr="0004613A" w:rsidRDefault="00D51A1F" w:rsidP="0046796C">
            <w:pPr>
              <w:rPr>
                <w:rFonts w:ascii="Garamond" w:hAnsi="Garamond"/>
                <w:sz w:val="20"/>
                <w:szCs w:val="20"/>
              </w:rPr>
            </w:pPr>
          </w:p>
        </w:tc>
        <w:tc>
          <w:tcPr>
            <w:tcW w:w="1063" w:type="dxa"/>
            <w:noWrap/>
            <w:vAlign w:val="bottom"/>
          </w:tcPr>
          <w:p w:rsidR="00D51A1F" w:rsidRPr="0004613A" w:rsidRDefault="00D51A1F" w:rsidP="0046796C">
            <w:pPr>
              <w:rPr>
                <w:rFonts w:ascii="Garamond" w:hAnsi="Garamond"/>
                <w:sz w:val="20"/>
                <w:szCs w:val="20"/>
              </w:rPr>
            </w:pPr>
          </w:p>
        </w:tc>
        <w:tc>
          <w:tcPr>
            <w:tcW w:w="1888" w:type="dxa"/>
            <w:gridSpan w:val="2"/>
            <w:noWrap/>
            <w:vAlign w:val="bottom"/>
          </w:tcPr>
          <w:p w:rsidR="00D51A1F" w:rsidRPr="0004613A" w:rsidRDefault="00D51A1F" w:rsidP="0046796C">
            <w:pPr>
              <w:rPr>
                <w:rFonts w:ascii="Garamond" w:hAnsi="Garamond"/>
                <w:sz w:val="20"/>
                <w:szCs w:val="20"/>
              </w:rPr>
            </w:pPr>
          </w:p>
        </w:tc>
        <w:tc>
          <w:tcPr>
            <w:tcW w:w="1031" w:type="dxa"/>
            <w:noWrap/>
            <w:vAlign w:val="bottom"/>
          </w:tcPr>
          <w:p w:rsidR="00D51A1F" w:rsidRPr="0004613A" w:rsidRDefault="00D51A1F" w:rsidP="0046796C">
            <w:pPr>
              <w:rPr>
                <w:rFonts w:ascii="Garamond" w:hAnsi="Garamond"/>
                <w:sz w:val="20"/>
                <w:szCs w:val="20"/>
              </w:rPr>
            </w:pPr>
          </w:p>
        </w:tc>
        <w:tc>
          <w:tcPr>
            <w:tcW w:w="2498" w:type="dxa"/>
            <w:gridSpan w:val="2"/>
            <w:noWrap/>
            <w:vAlign w:val="bottom"/>
          </w:tcPr>
          <w:p w:rsidR="00D51A1F" w:rsidRPr="0004613A" w:rsidRDefault="00D51A1F" w:rsidP="0046796C">
            <w:pPr>
              <w:rPr>
                <w:rFonts w:ascii="Garamond" w:hAnsi="Garamond"/>
                <w:sz w:val="20"/>
                <w:szCs w:val="20"/>
              </w:rPr>
            </w:pPr>
          </w:p>
        </w:tc>
        <w:tc>
          <w:tcPr>
            <w:tcW w:w="1800" w:type="dxa"/>
            <w:gridSpan w:val="2"/>
            <w:noWrap/>
            <w:vAlign w:val="bottom"/>
          </w:tcPr>
          <w:p w:rsidR="00D51A1F" w:rsidRPr="0004613A" w:rsidRDefault="00D51A1F" w:rsidP="0046796C">
            <w:pPr>
              <w:rPr>
                <w:rFonts w:ascii="Garamond" w:hAnsi="Garamond"/>
                <w:sz w:val="20"/>
                <w:szCs w:val="20"/>
              </w:rPr>
            </w:pPr>
          </w:p>
        </w:tc>
      </w:tr>
      <w:tr w:rsidR="00D51A1F" w:rsidRPr="0004613A" w:rsidTr="006356EF">
        <w:trPr>
          <w:trHeight w:val="255"/>
        </w:trPr>
        <w:tc>
          <w:tcPr>
            <w:tcW w:w="7903" w:type="dxa"/>
            <w:gridSpan w:val="4"/>
            <w:noWrap/>
            <w:vAlign w:val="bottom"/>
          </w:tcPr>
          <w:p w:rsidR="00D51A1F" w:rsidRPr="0004613A" w:rsidRDefault="00D51A1F" w:rsidP="0046796C">
            <w:pPr>
              <w:rPr>
                <w:rFonts w:ascii="Garamond" w:hAnsi="Garamond"/>
                <w:sz w:val="20"/>
                <w:szCs w:val="20"/>
              </w:rPr>
            </w:pPr>
            <w:r w:rsidRPr="0004613A">
              <w:rPr>
                <w:rFonts w:ascii="Garamond" w:hAnsi="Garamond"/>
                <w:b/>
                <w:sz w:val="20"/>
                <w:szCs w:val="20"/>
              </w:rPr>
              <w:t xml:space="preserve">Идентификационный номер (ИНН)  </w:t>
            </w:r>
          </w:p>
        </w:tc>
        <w:tc>
          <w:tcPr>
            <w:tcW w:w="1888" w:type="dxa"/>
            <w:gridSpan w:val="2"/>
            <w:noWrap/>
            <w:vAlign w:val="bottom"/>
          </w:tcPr>
          <w:p w:rsidR="00D51A1F" w:rsidRPr="0004613A" w:rsidRDefault="00D51A1F" w:rsidP="0046796C">
            <w:pPr>
              <w:rPr>
                <w:rFonts w:ascii="Garamond" w:hAnsi="Garamond"/>
                <w:sz w:val="20"/>
                <w:szCs w:val="20"/>
              </w:rPr>
            </w:pPr>
          </w:p>
        </w:tc>
        <w:tc>
          <w:tcPr>
            <w:tcW w:w="1031" w:type="dxa"/>
            <w:noWrap/>
            <w:vAlign w:val="bottom"/>
          </w:tcPr>
          <w:p w:rsidR="00D51A1F" w:rsidRPr="0004613A" w:rsidRDefault="00D51A1F" w:rsidP="0046796C">
            <w:pPr>
              <w:rPr>
                <w:rFonts w:ascii="Garamond" w:hAnsi="Garamond"/>
                <w:sz w:val="20"/>
                <w:szCs w:val="20"/>
              </w:rPr>
            </w:pPr>
          </w:p>
        </w:tc>
        <w:tc>
          <w:tcPr>
            <w:tcW w:w="2498" w:type="dxa"/>
            <w:gridSpan w:val="2"/>
            <w:noWrap/>
            <w:vAlign w:val="bottom"/>
          </w:tcPr>
          <w:p w:rsidR="00D51A1F" w:rsidRPr="0004613A" w:rsidRDefault="00D51A1F" w:rsidP="0046796C">
            <w:pPr>
              <w:rPr>
                <w:rFonts w:ascii="Garamond" w:hAnsi="Garamond"/>
                <w:sz w:val="20"/>
                <w:szCs w:val="20"/>
              </w:rPr>
            </w:pPr>
          </w:p>
        </w:tc>
        <w:tc>
          <w:tcPr>
            <w:tcW w:w="1800" w:type="dxa"/>
            <w:gridSpan w:val="2"/>
            <w:noWrap/>
            <w:vAlign w:val="bottom"/>
          </w:tcPr>
          <w:p w:rsidR="00D51A1F" w:rsidRPr="0004613A" w:rsidRDefault="00D51A1F" w:rsidP="0046796C">
            <w:pPr>
              <w:rPr>
                <w:rFonts w:ascii="Garamond" w:hAnsi="Garamond"/>
                <w:sz w:val="20"/>
                <w:szCs w:val="20"/>
              </w:rPr>
            </w:pPr>
          </w:p>
        </w:tc>
      </w:tr>
      <w:tr w:rsidR="00D51A1F" w:rsidRPr="0004613A" w:rsidTr="006356EF">
        <w:trPr>
          <w:trHeight w:val="255"/>
        </w:trPr>
        <w:tc>
          <w:tcPr>
            <w:tcW w:w="7903" w:type="dxa"/>
            <w:gridSpan w:val="4"/>
            <w:noWrap/>
            <w:vAlign w:val="bottom"/>
          </w:tcPr>
          <w:p w:rsidR="00D51A1F" w:rsidRPr="0004613A" w:rsidRDefault="00D51A1F" w:rsidP="0046796C">
            <w:pPr>
              <w:rPr>
                <w:rFonts w:ascii="Garamond" w:hAnsi="Garamond"/>
                <w:sz w:val="20"/>
                <w:szCs w:val="20"/>
              </w:rPr>
            </w:pPr>
          </w:p>
        </w:tc>
        <w:tc>
          <w:tcPr>
            <w:tcW w:w="1888" w:type="dxa"/>
            <w:gridSpan w:val="2"/>
            <w:noWrap/>
            <w:vAlign w:val="bottom"/>
          </w:tcPr>
          <w:p w:rsidR="00D51A1F" w:rsidRPr="0004613A" w:rsidRDefault="00D51A1F" w:rsidP="0046796C">
            <w:pPr>
              <w:rPr>
                <w:rFonts w:ascii="Garamond" w:hAnsi="Garamond"/>
                <w:sz w:val="20"/>
                <w:szCs w:val="20"/>
              </w:rPr>
            </w:pPr>
          </w:p>
        </w:tc>
        <w:tc>
          <w:tcPr>
            <w:tcW w:w="1031" w:type="dxa"/>
            <w:noWrap/>
            <w:vAlign w:val="bottom"/>
          </w:tcPr>
          <w:p w:rsidR="00D51A1F" w:rsidRPr="0004613A" w:rsidRDefault="00D51A1F" w:rsidP="0046796C">
            <w:pPr>
              <w:rPr>
                <w:rFonts w:ascii="Garamond" w:hAnsi="Garamond"/>
                <w:sz w:val="20"/>
                <w:szCs w:val="20"/>
              </w:rPr>
            </w:pPr>
          </w:p>
        </w:tc>
        <w:tc>
          <w:tcPr>
            <w:tcW w:w="2498" w:type="dxa"/>
            <w:gridSpan w:val="2"/>
            <w:noWrap/>
            <w:vAlign w:val="bottom"/>
          </w:tcPr>
          <w:p w:rsidR="00D51A1F" w:rsidRPr="0004613A" w:rsidRDefault="00D51A1F" w:rsidP="0046796C">
            <w:pPr>
              <w:rPr>
                <w:rFonts w:ascii="Garamond" w:hAnsi="Garamond"/>
                <w:sz w:val="20"/>
                <w:szCs w:val="20"/>
              </w:rPr>
            </w:pPr>
          </w:p>
        </w:tc>
        <w:tc>
          <w:tcPr>
            <w:tcW w:w="1800" w:type="dxa"/>
            <w:gridSpan w:val="2"/>
            <w:noWrap/>
            <w:vAlign w:val="bottom"/>
          </w:tcPr>
          <w:p w:rsidR="00D51A1F" w:rsidRPr="0004613A" w:rsidRDefault="00D51A1F" w:rsidP="0046796C">
            <w:pPr>
              <w:rPr>
                <w:rFonts w:ascii="Garamond" w:hAnsi="Garamond"/>
                <w:sz w:val="20"/>
                <w:szCs w:val="20"/>
              </w:rPr>
            </w:pPr>
          </w:p>
        </w:tc>
      </w:tr>
      <w:tr w:rsidR="00D51A1F" w:rsidRPr="0004613A" w:rsidTr="006356EF">
        <w:trPr>
          <w:trHeight w:val="255"/>
        </w:trPr>
        <w:tc>
          <w:tcPr>
            <w:tcW w:w="4339" w:type="dxa"/>
            <w:gridSpan w:val="2"/>
            <w:noWrap/>
            <w:vAlign w:val="bottom"/>
          </w:tcPr>
          <w:p w:rsidR="00D51A1F" w:rsidRPr="0004613A" w:rsidRDefault="00D51A1F" w:rsidP="0046796C">
            <w:pPr>
              <w:rPr>
                <w:rFonts w:ascii="Garamond" w:hAnsi="Garamond"/>
                <w:b/>
                <w:sz w:val="20"/>
                <w:szCs w:val="20"/>
                <w:u w:val="single"/>
              </w:rPr>
            </w:pPr>
            <w:r w:rsidRPr="0004613A">
              <w:rPr>
                <w:rFonts w:ascii="Garamond" w:hAnsi="Garamond"/>
                <w:b/>
                <w:sz w:val="20"/>
                <w:szCs w:val="20"/>
                <w:u w:val="single"/>
              </w:rPr>
              <w:t xml:space="preserve">Покупатель: </w:t>
            </w:r>
          </w:p>
        </w:tc>
        <w:tc>
          <w:tcPr>
            <w:tcW w:w="2501" w:type="dxa"/>
            <w:noWrap/>
            <w:vAlign w:val="bottom"/>
          </w:tcPr>
          <w:p w:rsidR="00D51A1F" w:rsidRPr="0004613A" w:rsidRDefault="00D51A1F" w:rsidP="0046796C">
            <w:pPr>
              <w:rPr>
                <w:rFonts w:ascii="Garamond" w:hAnsi="Garamond"/>
                <w:sz w:val="20"/>
                <w:szCs w:val="20"/>
              </w:rPr>
            </w:pPr>
          </w:p>
        </w:tc>
        <w:tc>
          <w:tcPr>
            <w:tcW w:w="1063" w:type="dxa"/>
            <w:noWrap/>
            <w:vAlign w:val="bottom"/>
          </w:tcPr>
          <w:p w:rsidR="00D51A1F" w:rsidRPr="0004613A" w:rsidRDefault="00D51A1F" w:rsidP="0046796C">
            <w:pPr>
              <w:rPr>
                <w:rFonts w:ascii="Garamond" w:hAnsi="Garamond"/>
                <w:sz w:val="20"/>
                <w:szCs w:val="20"/>
              </w:rPr>
            </w:pPr>
          </w:p>
        </w:tc>
        <w:tc>
          <w:tcPr>
            <w:tcW w:w="1888" w:type="dxa"/>
            <w:gridSpan w:val="2"/>
            <w:noWrap/>
            <w:vAlign w:val="bottom"/>
          </w:tcPr>
          <w:p w:rsidR="00D51A1F" w:rsidRPr="0004613A" w:rsidRDefault="00D51A1F" w:rsidP="0046796C">
            <w:pPr>
              <w:rPr>
                <w:rFonts w:ascii="Garamond" w:hAnsi="Garamond"/>
                <w:sz w:val="20"/>
                <w:szCs w:val="20"/>
              </w:rPr>
            </w:pPr>
          </w:p>
        </w:tc>
        <w:tc>
          <w:tcPr>
            <w:tcW w:w="1031" w:type="dxa"/>
            <w:noWrap/>
            <w:vAlign w:val="bottom"/>
          </w:tcPr>
          <w:p w:rsidR="00D51A1F" w:rsidRPr="0004613A" w:rsidRDefault="00D51A1F" w:rsidP="0046796C">
            <w:pPr>
              <w:rPr>
                <w:rFonts w:ascii="Garamond" w:hAnsi="Garamond"/>
                <w:sz w:val="20"/>
                <w:szCs w:val="20"/>
              </w:rPr>
            </w:pPr>
          </w:p>
        </w:tc>
        <w:tc>
          <w:tcPr>
            <w:tcW w:w="2498" w:type="dxa"/>
            <w:gridSpan w:val="2"/>
            <w:noWrap/>
            <w:vAlign w:val="bottom"/>
          </w:tcPr>
          <w:p w:rsidR="00D51A1F" w:rsidRPr="0004613A" w:rsidRDefault="00D51A1F" w:rsidP="0046796C">
            <w:pPr>
              <w:rPr>
                <w:rFonts w:ascii="Garamond" w:hAnsi="Garamond"/>
                <w:sz w:val="20"/>
                <w:szCs w:val="20"/>
              </w:rPr>
            </w:pPr>
          </w:p>
        </w:tc>
        <w:tc>
          <w:tcPr>
            <w:tcW w:w="1800" w:type="dxa"/>
            <w:gridSpan w:val="2"/>
            <w:noWrap/>
            <w:vAlign w:val="bottom"/>
          </w:tcPr>
          <w:p w:rsidR="00D51A1F" w:rsidRPr="0004613A" w:rsidRDefault="00D51A1F" w:rsidP="0046796C">
            <w:pPr>
              <w:rPr>
                <w:rFonts w:ascii="Garamond" w:hAnsi="Garamond"/>
                <w:sz w:val="20"/>
                <w:szCs w:val="20"/>
              </w:rPr>
            </w:pPr>
          </w:p>
        </w:tc>
      </w:tr>
      <w:tr w:rsidR="00D51A1F" w:rsidRPr="0004613A" w:rsidTr="006356EF">
        <w:trPr>
          <w:trHeight w:val="255"/>
        </w:trPr>
        <w:tc>
          <w:tcPr>
            <w:tcW w:w="6840" w:type="dxa"/>
            <w:gridSpan w:val="3"/>
            <w:noWrap/>
            <w:vAlign w:val="bottom"/>
          </w:tcPr>
          <w:p w:rsidR="00D51A1F" w:rsidRPr="0004613A" w:rsidRDefault="00D51A1F" w:rsidP="0046796C">
            <w:pPr>
              <w:rPr>
                <w:rFonts w:ascii="Garamond" w:hAnsi="Garamond"/>
                <w:sz w:val="20"/>
                <w:szCs w:val="20"/>
              </w:rPr>
            </w:pPr>
            <w:r w:rsidRPr="0004613A">
              <w:rPr>
                <w:rFonts w:ascii="Garamond" w:hAnsi="Garamond"/>
                <w:b/>
                <w:sz w:val="20"/>
                <w:szCs w:val="20"/>
              </w:rPr>
              <w:t xml:space="preserve">Идентификационный номер (ИНН)  </w:t>
            </w:r>
          </w:p>
        </w:tc>
        <w:tc>
          <w:tcPr>
            <w:tcW w:w="1063" w:type="dxa"/>
            <w:noWrap/>
            <w:vAlign w:val="bottom"/>
          </w:tcPr>
          <w:p w:rsidR="00D51A1F" w:rsidRPr="0004613A" w:rsidRDefault="00D51A1F" w:rsidP="0046796C">
            <w:pPr>
              <w:rPr>
                <w:rFonts w:ascii="Garamond" w:hAnsi="Garamond"/>
                <w:sz w:val="20"/>
                <w:szCs w:val="20"/>
              </w:rPr>
            </w:pPr>
          </w:p>
        </w:tc>
        <w:tc>
          <w:tcPr>
            <w:tcW w:w="1888" w:type="dxa"/>
            <w:gridSpan w:val="2"/>
            <w:noWrap/>
            <w:vAlign w:val="bottom"/>
          </w:tcPr>
          <w:p w:rsidR="00D51A1F" w:rsidRPr="0004613A" w:rsidRDefault="00D51A1F" w:rsidP="0046796C">
            <w:pPr>
              <w:rPr>
                <w:rFonts w:ascii="Garamond" w:hAnsi="Garamond"/>
                <w:sz w:val="20"/>
                <w:szCs w:val="20"/>
              </w:rPr>
            </w:pPr>
          </w:p>
        </w:tc>
        <w:tc>
          <w:tcPr>
            <w:tcW w:w="1031" w:type="dxa"/>
            <w:noWrap/>
            <w:vAlign w:val="bottom"/>
          </w:tcPr>
          <w:p w:rsidR="00D51A1F" w:rsidRPr="0004613A" w:rsidRDefault="00D51A1F" w:rsidP="0046796C">
            <w:pPr>
              <w:rPr>
                <w:rFonts w:ascii="Garamond" w:hAnsi="Garamond"/>
                <w:sz w:val="20"/>
                <w:szCs w:val="20"/>
              </w:rPr>
            </w:pPr>
          </w:p>
        </w:tc>
        <w:tc>
          <w:tcPr>
            <w:tcW w:w="2498" w:type="dxa"/>
            <w:gridSpan w:val="2"/>
            <w:noWrap/>
            <w:vAlign w:val="bottom"/>
          </w:tcPr>
          <w:p w:rsidR="00D51A1F" w:rsidRPr="0004613A" w:rsidRDefault="00D51A1F" w:rsidP="0046796C">
            <w:pPr>
              <w:rPr>
                <w:rFonts w:ascii="Garamond" w:hAnsi="Garamond"/>
                <w:sz w:val="20"/>
                <w:szCs w:val="20"/>
              </w:rPr>
            </w:pPr>
          </w:p>
        </w:tc>
        <w:tc>
          <w:tcPr>
            <w:tcW w:w="1800" w:type="dxa"/>
            <w:gridSpan w:val="2"/>
            <w:noWrap/>
            <w:vAlign w:val="bottom"/>
          </w:tcPr>
          <w:p w:rsidR="00D51A1F" w:rsidRPr="0004613A" w:rsidRDefault="00D51A1F" w:rsidP="0046796C">
            <w:pPr>
              <w:rPr>
                <w:rFonts w:ascii="Garamond" w:hAnsi="Garamond"/>
                <w:sz w:val="20"/>
                <w:szCs w:val="20"/>
              </w:rPr>
            </w:pPr>
          </w:p>
        </w:tc>
      </w:tr>
      <w:tr w:rsidR="00D51A1F" w:rsidRPr="0004613A" w:rsidTr="006356EF">
        <w:trPr>
          <w:trHeight w:val="255"/>
        </w:trPr>
        <w:tc>
          <w:tcPr>
            <w:tcW w:w="720" w:type="dxa"/>
            <w:noWrap/>
            <w:vAlign w:val="bottom"/>
          </w:tcPr>
          <w:p w:rsidR="00D51A1F" w:rsidRPr="0004613A" w:rsidRDefault="00D51A1F" w:rsidP="0046796C">
            <w:pPr>
              <w:rPr>
                <w:rFonts w:ascii="Garamond" w:hAnsi="Garamond"/>
                <w:sz w:val="20"/>
                <w:szCs w:val="20"/>
              </w:rPr>
            </w:pPr>
          </w:p>
        </w:tc>
        <w:tc>
          <w:tcPr>
            <w:tcW w:w="3619" w:type="dxa"/>
            <w:noWrap/>
            <w:vAlign w:val="bottom"/>
          </w:tcPr>
          <w:p w:rsidR="00D51A1F" w:rsidRPr="0004613A" w:rsidRDefault="00D51A1F" w:rsidP="0046796C">
            <w:pPr>
              <w:rPr>
                <w:rFonts w:ascii="Garamond" w:hAnsi="Garamond"/>
                <w:sz w:val="20"/>
                <w:szCs w:val="20"/>
              </w:rPr>
            </w:pPr>
          </w:p>
        </w:tc>
        <w:tc>
          <w:tcPr>
            <w:tcW w:w="2501" w:type="dxa"/>
            <w:noWrap/>
            <w:vAlign w:val="bottom"/>
          </w:tcPr>
          <w:p w:rsidR="00D51A1F" w:rsidRPr="0004613A" w:rsidRDefault="00D51A1F" w:rsidP="0046796C">
            <w:pPr>
              <w:rPr>
                <w:rFonts w:ascii="Garamond" w:hAnsi="Garamond"/>
                <w:sz w:val="20"/>
                <w:szCs w:val="20"/>
              </w:rPr>
            </w:pPr>
          </w:p>
        </w:tc>
        <w:tc>
          <w:tcPr>
            <w:tcW w:w="1063" w:type="dxa"/>
            <w:noWrap/>
            <w:vAlign w:val="bottom"/>
          </w:tcPr>
          <w:p w:rsidR="00D51A1F" w:rsidRPr="0004613A" w:rsidRDefault="00D51A1F" w:rsidP="0046796C">
            <w:pPr>
              <w:rPr>
                <w:rFonts w:ascii="Garamond" w:hAnsi="Garamond"/>
                <w:sz w:val="20"/>
                <w:szCs w:val="20"/>
              </w:rPr>
            </w:pPr>
          </w:p>
        </w:tc>
        <w:tc>
          <w:tcPr>
            <w:tcW w:w="1888" w:type="dxa"/>
            <w:gridSpan w:val="2"/>
            <w:noWrap/>
            <w:vAlign w:val="bottom"/>
          </w:tcPr>
          <w:p w:rsidR="00D51A1F" w:rsidRPr="0004613A" w:rsidRDefault="00D51A1F" w:rsidP="0046796C">
            <w:pPr>
              <w:rPr>
                <w:rFonts w:ascii="Garamond" w:hAnsi="Garamond"/>
                <w:sz w:val="20"/>
                <w:szCs w:val="20"/>
              </w:rPr>
            </w:pPr>
          </w:p>
        </w:tc>
        <w:tc>
          <w:tcPr>
            <w:tcW w:w="1031" w:type="dxa"/>
            <w:noWrap/>
            <w:vAlign w:val="bottom"/>
          </w:tcPr>
          <w:p w:rsidR="00D51A1F" w:rsidRPr="0004613A" w:rsidRDefault="00D51A1F" w:rsidP="0046796C">
            <w:pPr>
              <w:rPr>
                <w:rFonts w:ascii="Garamond" w:hAnsi="Garamond"/>
                <w:sz w:val="20"/>
                <w:szCs w:val="20"/>
              </w:rPr>
            </w:pPr>
          </w:p>
        </w:tc>
        <w:tc>
          <w:tcPr>
            <w:tcW w:w="2498" w:type="dxa"/>
            <w:gridSpan w:val="2"/>
            <w:noWrap/>
            <w:vAlign w:val="bottom"/>
          </w:tcPr>
          <w:p w:rsidR="00D51A1F" w:rsidRPr="0004613A" w:rsidRDefault="00D51A1F" w:rsidP="0046796C">
            <w:pPr>
              <w:rPr>
                <w:rFonts w:ascii="Garamond" w:hAnsi="Garamond"/>
                <w:sz w:val="20"/>
                <w:szCs w:val="20"/>
              </w:rPr>
            </w:pPr>
          </w:p>
        </w:tc>
        <w:tc>
          <w:tcPr>
            <w:tcW w:w="1800" w:type="dxa"/>
            <w:gridSpan w:val="2"/>
            <w:noWrap/>
            <w:vAlign w:val="bottom"/>
          </w:tcPr>
          <w:p w:rsidR="00D51A1F" w:rsidRPr="0004613A" w:rsidRDefault="00D51A1F" w:rsidP="0046796C">
            <w:pPr>
              <w:rPr>
                <w:rFonts w:ascii="Garamond" w:hAnsi="Garamond"/>
                <w:sz w:val="20"/>
                <w:szCs w:val="20"/>
              </w:rPr>
            </w:pPr>
          </w:p>
        </w:tc>
      </w:tr>
      <w:tr w:rsidR="00D51A1F" w:rsidRPr="0004613A" w:rsidTr="006356EF">
        <w:trPr>
          <w:trHeight w:val="255"/>
        </w:trPr>
        <w:tc>
          <w:tcPr>
            <w:tcW w:w="720" w:type="dxa"/>
            <w:noWrap/>
            <w:vAlign w:val="bottom"/>
          </w:tcPr>
          <w:p w:rsidR="00D51A1F" w:rsidRPr="0004613A" w:rsidRDefault="00D51A1F" w:rsidP="0046796C">
            <w:pPr>
              <w:rPr>
                <w:rFonts w:ascii="Garamond" w:hAnsi="Garamond"/>
                <w:sz w:val="20"/>
                <w:szCs w:val="20"/>
              </w:rPr>
            </w:pPr>
          </w:p>
        </w:tc>
        <w:tc>
          <w:tcPr>
            <w:tcW w:w="3619" w:type="dxa"/>
            <w:noWrap/>
            <w:vAlign w:val="bottom"/>
          </w:tcPr>
          <w:p w:rsidR="00D51A1F" w:rsidRPr="0004613A" w:rsidRDefault="00D51A1F" w:rsidP="0046796C">
            <w:pPr>
              <w:rPr>
                <w:rFonts w:ascii="Garamond" w:hAnsi="Garamond"/>
                <w:sz w:val="20"/>
                <w:szCs w:val="20"/>
              </w:rPr>
            </w:pPr>
          </w:p>
        </w:tc>
        <w:tc>
          <w:tcPr>
            <w:tcW w:w="8981" w:type="dxa"/>
            <w:gridSpan w:val="7"/>
            <w:noWrap/>
            <w:vAlign w:val="bottom"/>
          </w:tcPr>
          <w:p w:rsidR="00D51A1F" w:rsidRPr="0004613A" w:rsidRDefault="00D51A1F" w:rsidP="0046796C">
            <w:pPr>
              <w:rPr>
                <w:rFonts w:ascii="Garamond" w:hAnsi="Garamond"/>
                <w:b/>
                <w:bCs/>
                <w:sz w:val="28"/>
                <w:szCs w:val="28"/>
              </w:rPr>
            </w:pPr>
            <w:r w:rsidRPr="0004613A">
              <w:rPr>
                <w:rFonts w:ascii="Garamond" w:hAnsi="Garamond"/>
                <w:b/>
                <w:bCs/>
                <w:sz w:val="28"/>
                <w:szCs w:val="28"/>
              </w:rPr>
              <w:t xml:space="preserve">Акт приема-передачи электроэнергии </w:t>
            </w:r>
          </w:p>
          <w:p w:rsidR="00D51A1F" w:rsidRPr="0004613A" w:rsidRDefault="00D51A1F" w:rsidP="0073202C">
            <w:pPr>
              <w:ind w:left="1313"/>
              <w:rPr>
                <w:rFonts w:ascii="Garamond" w:hAnsi="Garamond"/>
                <w:sz w:val="22"/>
                <w:szCs w:val="22"/>
              </w:rPr>
            </w:pPr>
            <w:r w:rsidRPr="0004613A">
              <w:rPr>
                <w:rFonts w:ascii="Garamond" w:hAnsi="Garamond"/>
                <w:b/>
                <w:bCs/>
                <w:sz w:val="22"/>
                <w:szCs w:val="22"/>
              </w:rPr>
              <w:t>№ ___ от _______ 20__ г.</w:t>
            </w:r>
          </w:p>
        </w:tc>
        <w:tc>
          <w:tcPr>
            <w:tcW w:w="1800" w:type="dxa"/>
            <w:gridSpan w:val="2"/>
            <w:noWrap/>
            <w:vAlign w:val="bottom"/>
          </w:tcPr>
          <w:p w:rsidR="00D51A1F" w:rsidRPr="0004613A" w:rsidRDefault="00D51A1F" w:rsidP="0046796C">
            <w:pPr>
              <w:rPr>
                <w:rFonts w:ascii="Garamond" w:hAnsi="Garamond"/>
                <w:sz w:val="20"/>
                <w:szCs w:val="20"/>
              </w:rPr>
            </w:pPr>
          </w:p>
        </w:tc>
      </w:tr>
      <w:tr w:rsidR="00D51A1F" w:rsidRPr="0004613A" w:rsidTr="006356EF">
        <w:trPr>
          <w:trHeight w:val="255"/>
        </w:trPr>
        <w:tc>
          <w:tcPr>
            <w:tcW w:w="720" w:type="dxa"/>
            <w:noWrap/>
            <w:vAlign w:val="bottom"/>
          </w:tcPr>
          <w:p w:rsidR="00D51A1F" w:rsidRPr="0004613A" w:rsidRDefault="00D51A1F" w:rsidP="0046796C">
            <w:pPr>
              <w:rPr>
                <w:rFonts w:ascii="Garamond" w:hAnsi="Garamond"/>
                <w:sz w:val="20"/>
                <w:szCs w:val="20"/>
              </w:rPr>
            </w:pPr>
          </w:p>
        </w:tc>
        <w:tc>
          <w:tcPr>
            <w:tcW w:w="3619" w:type="dxa"/>
            <w:noWrap/>
            <w:vAlign w:val="bottom"/>
          </w:tcPr>
          <w:p w:rsidR="00D51A1F" w:rsidRPr="0004613A" w:rsidRDefault="00D51A1F" w:rsidP="0046796C">
            <w:pPr>
              <w:rPr>
                <w:rFonts w:ascii="Garamond" w:hAnsi="Garamond"/>
                <w:sz w:val="20"/>
                <w:szCs w:val="20"/>
              </w:rPr>
            </w:pPr>
          </w:p>
        </w:tc>
        <w:tc>
          <w:tcPr>
            <w:tcW w:w="2501" w:type="dxa"/>
            <w:noWrap/>
            <w:vAlign w:val="bottom"/>
          </w:tcPr>
          <w:p w:rsidR="00D51A1F" w:rsidRPr="0004613A" w:rsidRDefault="00D51A1F" w:rsidP="0046796C">
            <w:pPr>
              <w:rPr>
                <w:rFonts w:ascii="Garamond" w:hAnsi="Garamond"/>
                <w:sz w:val="20"/>
                <w:szCs w:val="20"/>
              </w:rPr>
            </w:pPr>
          </w:p>
        </w:tc>
        <w:tc>
          <w:tcPr>
            <w:tcW w:w="1063" w:type="dxa"/>
            <w:noWrap/>
            <w:vAlign w:val="bottom"/>
          </w:tcPr>
          <w:p w:rsidR="00D51A1F" w:rsidRPr="0004613A" w:rsidRDefault="00D51A1F" w:rsidP="0046796C">
            <w:pPr>
              <w:rPr>
                <w:rFonts w:ascii="Garamond" w:hAnsi="Garamond"/>
                <w:sz w:val="20"/>
                <w:szCs w:val="20"/>
              </w:rPr>
            </w:pPr>
          </w:p>
        </w:tc>
        <w:tc>
          <w:tcPr>
            <w:tcW w:w="1888" w:type="dxa"/>
            <w:gridSpan w:val="2"/>
            <w:noWrap/>
            <w:vAlign w:val="bottom"/>
          </w:tcPr>
          <w:p w:rsidR="00D51A1F" w:rsidRPr="0004613A" w:rsidRDefault="00D51A1F" w:rsidP="0046796C">
            <w:pPr>
              <w:rPr>
                <w:rFonts w:ascii="Garamond" w:hAnsi="Garamond"/>
                <w:sz w:val="20"/>
                <w:szCs w:val="20"/>
              </w:rPr>
            </w:pPr>
          </w:p>
        </w:tc>
        <w:tc>
          <w:tcPr>
            <w:tcW w:w="1031" w:type="dxa"/>
            <w:noWrap/>
            <w:vAlign w:val="bottom"/>
          </w:tcPr>
          <w:p w:rsidR="00D51A1F" w:rsidRPr="0004613A" w:rsidRDefault="00D51A1F" w:rsidP="0046796C">
            <w:pPr>
              <w:rPr>
                <w:rFonts w:ascii="Garamond" w:hAnsi="Garamond"/>
                <w:sz w:val="20"/>
                <w:szCs w:val="20"/>
              </w:rPr>
            </w:pPr>
          </w:p>
        </w:tc>
        <w:tc>
          <w:tcPr>
            <w:tcW w:w="2498" w:type="dxa"/>
            <w:gridSpan w:val="2"/>
            <w:noWrap/>
            <w:vAlign w:val="bottom"/>
          </w:tcPr>
          <w:p w:rsidR="00D51A1F" w:rsidRPr="0004613A" w:rsidRDefault="00D51A1F" w:rsidP="0046796C">
            <w:pPr>
              <w:rPr>
                <w:rFonts w:ascii="Garamond" w:hAnsi="Garamond"/>
                <w:sz w:val="20"/>
                <w:szCs w:val="20"/>
              </w:rPr>
            </w:pPr>
          </w:p>
        </w:tc>
        <w:tc>
          <w:tcPr>
            <w:tcW w:w="1800" w:type="dxa"/>
            <w:gridSpan w:val="2"/>
            <w:noWrap/>
            <w:vAlign w:val="bottom"/>
          </w:tcPr>
          <w:p w:rsidR="00D51A1F" w:rsidRPr="0004613A" w:rsidRDefault="00D51A1F" w:rsidP="0046796C">
            <w:pPr>
              <w:rPr>
                <w:rFonts w:ascii="Garamond" w:hAnsi="Garamond"/>
                <w:sz w:val="20"/>
                <w:szCs w:val="20"/>
              </w:rPr>
            </w:pPr>
          </w:p>
        </w:tc>
      </w:tr>
      <w:tr w:rsidR="00D51A1F" w:rsidRPr="0004613A" w:rsidTr="006356EF">
        <w:trPr>
          <w:trHeight w:val="765"/>
        </w:trPr>
        <w:tc>
          <w:tcPr>
            <w:tcW w:w="15120" w:type="dxa"/>
            <w:gridSpan w:val="11"/>
            <w:tcBorders>
              <w:bottom w:val="single" w:sz="4" w:space="0" w:color="auto"/>
            </w:tcBorders>
            <w:vAlign w:val="bottom"/>
          </w:tcPr>
          <w:p w:rsidR="00D51A1F" w:rsidRPr="00E8064E" w:rsidRDefault="00D51A1F" w:rsidP="00E8064E">
            <w:pPr>
              <w:pStyle w:val="Caption"/>
              <w:jc w:val="both"/>
              <w:rPr>
                <w:rFonts w:ascii="Garamond" w:hAnsi="Garamond"/>
                <w:sz w:val="22"/>
                <w:szCs w:val="22"/>
              </w:rPr>
            </w:pPr>
            <w:r w:rsidRPr="0004613A">
              <w:rPr>
                <w:rFonts w:ascii="Garamond" w:hAnsi="Garamond"/>
                <w:sz w:val="22"/>
                <w:szCs w:val="22"/>
              </w:rPr>
              <w:t xml:space="preserve">Настоящий АКТ составлен в том, что согласно </w:t>
            </w:r>
            <w:r w:rsidRPr="0004613A">
              <w:rPr>
                <w:rFonts w:ascii="Garamond" w:hAnsi="Garamond"/>
                <w:bCs/>
                <w:sz w:val="22"/>
                <w:szCs w:val="22"/>
              </w:rPr>
              <w:t xml:space="preserve">Договору купли-продажи электрической энергии по результатам конкурентного отбора </w:t>
            </w:r>
            <w:r w:rsidRPr="00E8064E">
              <w:rPr>
                <w:rFonts w:ascii="Garamond" w:hAnsi="Garamond"/>
                <w:sz w:val="22"/>
                <w:szCs w:val="22"/>
              </w:rPr>
              <w:t>для балансирования системы</w:t>
            </w:r>
          </w:p>
          <w:p w:rsidR="00D51A1F" w:rsidRPr="0004613A" w:rsidRDefault="00D51A1F" w:rsidP="00E8064E">
            <w:pPr>
              <w:pStyle w:val="Caption"/>
              <w:jc w:val="both"/>
              <w:rPr>
                <w:rFonts w:ascii="Garamond" w:hAnsi="Garamond"/>
                <w:sz w:val="22"/>
                <w:szCs w:val="22"/>
              </w:rPr>
            </w:pPr>
            <w:r w:rsidRPr="00E8064E">
              <w:rPr>
                <w:rFonts w:ascii="Garamond" w:hAnsi="Garamond"/>
                <w:sz w:val="22"/>
                <w:szCs w:val="22"/>
              </w:rPr>
              <w:t xml:space="preserve"> (для участников оптового рынка, признанных банкротами) </w:t>
            </w:r>
            <w:r w:rsidRPr="0004613A">
              <w:rPr>
                <w:rFonts w:ascii="Garamond" w:hAnsi="Garamond"/>
                <w:bCs/>
                <w:sz w:val="22"/>
                <w:szCs w:val="22"/>
              </w:rPr>
              <w:t xml:space="preserve">№_________от__________ </w:t>
            </w:r>
            <w:r w:rsidRPr="0004613A">
              <w:rPr>
                <w:rFonts w:ascii="Garamond" w:hAnsi="Garamond"/>
                <w:sz w:val="22"/>
                <w:szCs w:val="22"/>
              </w:rPr>
              <w:t>Продавец передал Покупателю за период с «___»________г. по «___»________г. электроэнергию в количестве и на сумму:</w:t>
            </w:r>
          </w:p>
          <w:p w:rsidR="00D51A1F" w:rsidRPr="0004613A" w:rsidRDefault="00D51A1F" w:rsidP="0046796C">
            <w:pPr>
              <w:pStyle w:val="Caption"/>
              <w:jc w:val="both"/>
              <w:rPr>
                <w:rFonts w:ascii="Garamond" w:hAnsi="Garamond"/>
                <w:sz w:val="22"/>
                <w:szCs w:val="22"/>
              </w:rPr>
            </w:pPr>
          </w:p>
          <w:p w:rsidR="00D51A1F" w:rsidRPr="0004613A" w:rsidRDefault="00D51A1F" w:rsidP="0073202C">
            <w:pPr>
              <w:jc w:val="right"/>
              <w:rPr>
                <w:rFonts w:ascii="Garamond" w:hAnsi="Garamond"/>
                <w:sz w:val="22"/>
                <w:szCs w:val="22"/>
              </w:rPr>
            </w:pPr>
            <w:r>
              <w:rPr>
                <w:rFonts w:ascii="Garamond" w:hAnsi="Garamond"/>
                <w:sz w:val="22"/>
                <w:szCs w:val="22"/>
              </w:rPr>
              <w:t>р</w:t>
            </w:r>
            <w:r w:rsidRPr="0004613A">
              <w:rPr>
                <w:rFonts w:ascii="Garamond" w:hAnsi="Garamond"/>
                <w:sz w:val="22"/>
                <w:szCs w:val="22"/>
              </w:rPr>
              <w:t xml:space="preserve">уб. </w:t>
            </w:r>
          </w:p>
        </w:tc>
      </w:tr>
      <w:tr w:rsidR="00D51A1F" w:rsidRPr="0004613A" w:rsidTr="006356EF">
        <w:trPr>
          <w:trHeight w:val="1020"/>
        </w:trPr>
        <w:tc>
          <w:tcPr>
            <w:tcW w:w="720" w:type="dxa"/>
            <w:tcBorders>
              <w:top w:val="single" w:sz="4" w:space="0" w:color="auto"/>
              <w:left w:val="single" w:sz="4" w:space="0" w:color="auto"/>
              <w:bottom w:val="single" w:sz="4" w:space="0" w:color="auto"/>
              <w:right w:val="single" w:sz="4" w:space="0" w:color="auto"/>
            </w:tcBorders>
            <w:noWrap/>
            <w:vAlign w:val="center"/>
          </w:tcPr>
          <w:p w:rsidR="00D51A1F" w:rsidRPr="0004613A" w:rsidRDefault="00D51A1F" w:rsidP="0046796C">
            <w:pPr>
              <w:jc w:val="center"/>
              <w:rPr>
                <w:rFonts w:ascii="Garamond" w:hAnsi="Garamond"/>
                <w:sz w:val="22"/>
                <w:szCs w:val="22"/>
              </w:rPr>
            </w:pPr>
            <w:r w:rsidRPr="0004613A">
              <w:rPr>
                <w:rFonts w:ascii="Garamond" w:hAnsi="Garamond"/>
                <w:sz w:val="22"/>
                <w:szCs w:val="22"/>
              </w:rPr>
              <w:t>№</w:t>
            </w:r>
          </w:p>
        </w:tc>
        <w:tc>
          <w:tcPr>
            <w:tcW w:w="3619" w:type="dxa"/>
            <w:tcBorders>
              <w:top w:val="single" w:sz="4" w:space="0" w:color="auto"/>
              <w:left w:val="single" w:sz="4" w:space="0" w:color="auto"/>
              <w:bottom w:val="single" w:sz="4" w:space="0" w:color="auto"/>
              <w:right w:val="single" w:sz="4" w:space="0" w:color="auto"/>
            </w:tcBorders>
            <w:noWrap/>
            <w:vAlign w:val="center"/>
          </w:tcPr>
          <w:p w:rsidR="00D51A1F" w:rsidRPr="0004613A" w:rsidRDefault="00D51A1F" w:rsidP="0046796C">
            <w:pPr>
              <w:jc w:val="center"/>
              <w:rPr>
                <w:rFonts w:ascii="Garamond" w:hAnsi="Garamond"/>
                <w:sz w:val="22"/>
                <w:szCs w:val="22"/>
              </w:rPr>
            </w:pPr>
            <w:r w:rsidRPr="0004613A">
              <w:rPr>
                <w:rFonts w:ascii="Garamond" w:hAnsi="Garamond"/>
                <w:sz w:val="22"/>
                <w:szCs w:val="22"/>
              </w:rPr>
              <w:t>Наименование товара (работы, услуги)</w:t>
            </w:r>
          </w:p>
        </w:tc>
        <w:tc>
          <w:tcPr>
            <w:tcW w:w="2501" w:type="dxa"/>
            <w:tcBorders>
              <w:top w:val="single" w:sz="4" w:space="0" w:color="auto"/>
              <w:left w:val="single" w:sz="4" w:space="0" w:color="auto"/>
              <w:bottom w:val="single" w:sz="4" w:space="0" w:color="auto"/>
              <w:right w:val="single" w:sz="4" w:space="0" w:color="auto"/>
            </w:tcBorders>
            <w:noWrap/>
            <w:vAlign w:val="center"/>
          </w:tcPr>
          <w:p w:rsidR="00D51A1F" w:rsidRPr="0004613A" w:rsidRDefault="00D51A1F" w:rsidP="0046796C">
            <w:pPr>
              <w:jc w:val="center"/>
              <w:rPr>
                <w:rFonts w:ascii="Garamond" w:hAnsi="Garamond"/>
                <w:sz w:val="22"/>
                <w:szCs w:val="22"/>
              </w:rPr>
            </w:pPr>
            <w:r w:rsidRPr="0004613A">
              <w:rPr>
                <w:rFonts w:ascii="Garamond" w:hAnsi="Garamond"/>
                <w:sz w:val="22"/>
                <w:szCs w:val="22"/>
              </w:rPr>
              <w:t>Единица измерения</w:t>
            </w:r>
          </w:p>
        </w:tc>
        <w:tc>
          <w:tcPr>
            <w:tcW w:w="1361" w:type="dxa"/>
            <w:gridSpan w:val="2"/>
            <w:tcBorders>
              <w:top w:val="single" w:sz="4" w:space="0" w:color="auto"/>
              <w:left w:val="single" w:sz="4" w:space="0" w:color="auto"/>
              <w:bottom w:val="single" w:sz="4" w:space="0" w:color="auto"/>
              <w:right w:val="single" w:sz="4" w:space="0" w:color="auto"/>
            </w:tcBorders>
            <w:noWrap/>
            <w:vAlign w:val="center"/>
          </w:tcPr>
          <w:p w:rsidR="00D51A1F" w:rsidRPr="0004613A" w:rsidRDefault="00D51A1F" w:rsidP="0046796C">
            <w:pPr>
              <w:jc w:val="center"/>
              <w:rPr>
                <w:rFonts w:ascii="Garamond" w:hAnsi="Garamond"/>
                <w:sz w:val="22"/>
                <w:szCs w:val="22"/>
              </w:rPr>
            </w:pPr>
            <w:r w:rsidRPr="0004613A">
              <w:rPr>
                <w:rFonts w:ascii="Garamond" w:hAnsi="Garamond"/>
                <w:sz w:val="22"/>
                <w:szCs w:val="22"/>
              </w:rPr>
              <w:t>Количество</w:t>
            </w:r>
          </w:p>
        </w:tc>
        <w:tc>
          <w:tcPr>
            <w:tcW w:w="1590" w:type="dxa"/>
            <w:tcBorders>
              <w:top w:val="single" w:sz="4" w:space="0" w:color="auto"/>
              <w:left w:val="single" w:sz="4" w:space="0" w:color="auto"/>
              <w:bottom w:val="single" w:sz="4" w:space="0" w:color="auto"/>
              <w:right w:val="single" w:sz="4" w:space="0" w:color="auto"/>
            </w:tcBorders>
            <w:noWrap/>
            <w:vAlign w:val="center"/>
          </w:tcPr>
          <w:p w:rsidR="00D51A1F" w:rsidRPr="0004613A" w:rsidRDefault="00D51A1F" w:rsidP="0046796C">
            <w:pPr>
              <w:jc w:val="center"/>
              <w:rPr>
                <w:rFonts w:ascii="Garamond" w:hAnsi="Garamond"/>
                <w:sz w:val="22"/>
                <w:szCs w:val="22"/>
              </w:rPr>
            </w:pPr>
            <w:r w:rsidRPr="0004613A">
              <w:rPr>
                <w:rFonts w:ascii="Garamond" w:hAnsi="Garamond"/>
                <w:sz w:val="22"/>
                <w:szCs w:val="22"/>
              </w:rPr>
              <w:t>Цена</w:t>
            </w: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D51A1F" w:rsidRPr="0004613A" w:rsidRDefault="00D51A1F" w:rsidP="0046796C">
            <w:pPr>
              <w:jc w:val="center"/>
              <w:rPr>
                <w:rFonts w:ascii="Garamond" w:hAnsi="Garamond"/>
                <w:sz w:val="22"/>
                <w:szCs w:val="22"/>
              </w:rPr>
            </w:pPr>
            <w:r w:rsidRPr="0004613A">
              <w:rPr>
                <w:rFonts w:ascii="Garamond" w:hAnsi="Garamond"/>
                <w:sz w:val="22"/>
                <w:szCs w:val="22"/>
              </w:rPr>
              <w:t>Стоимость товара (работ, услуг)</w:t>
            </w:r>
          </w:p>
        </w:tc>
        <w:tc>
          <w:tcPr>
            <w:tcW w:w="2367" w:type="dxa"/>
            <w:gridSpan w:val="2"/>
            <w:tcBorders>
              <w:top w:val="single" w:sz="4" w:space="0" w:color="auto"/>
              <w:left w:val="single" w:sz="4" w:space="0" w:color="auto"/>
              <w:bottom w:val="single" w:sz="4" w:space="0" w:color="auto"/>
              <w:right w:val="single" w:sz="4" w:space="0" w:color="auto"/>
            </w:tcBorders>
            <w:vAlign w:val="center"/>
          </w:tcPr>
          <w:p w:rsidR="00D51A1F" w:rsidRPr="0004613A" w:rsidRDefault="00D51A1F" w:rsidP="0046796C">
            <w:pPr>
              <w:jc w:val="center"/>
              <w:rPr>
                <w:rFonts w:ascii="Garamond" w:hAnsi="Garamond"/>
                <w:sz w:val="22"/>
                <w:szCs w:val="22"/>
              </w:rPr>
            </w:pPr>
            <w:r w:rsidRPr="0004613A">
              <w:rPr>
                <w:rFonts w:ascii="Garamond" w:hAnsi="Garamond"/>
                <w:sz w:val="22"/>
                <w:szCs w:val="22"/>
              </w:rPr>
              <w:t>Сумма НДС</w:t>
            </w:r>
            <w:r>
              <w:rPr>
                <w:rFonts w:ascii="Garamond" w:hAnsi="Garamond"/>
                <w:sz w:val="22"/>
                <w:szCs w:val="22"/>
              </w:rPr>
              <w:t xml:space="preserve"> (заполняется при наличии объекта налогообложения НДС)</w:t>
            </w:r>
          </w:p>
        </w:tc>
        <w:tc>
          <w:tcPr>
            <w:tcW w:w="1672" w:type="dxa"/>
            <w:tcBorders>
              <w:top w:val="single" w:sz="4" w:space="0" w:color="auto"/>
              <w:left w:val="single" w:sz="4" w:space="0" w:color="auto"/>
              <w:bottom w:val="single" w:sz="4" w:space="0" w:color="auto"/>
              <w:right w:val="single" w:sz="4" w:space="0" w:color="auto"/>
            </w:tcBorders>
            <w:vAlign w:val="center"/>
          </w:tcPr>
          <w:p w:rsidR="00D51A1F" w:rsidRPr="0004613A" w:rsidRDefault="00D51A1F" w:rsidP="0046796C">
            <w:pPr>
              <w:jc w:val="center"/>
              <w:rPr>
                <w:rFonts w:ascii="Garamond" w:hAnsi="Garamond"/>
                <w:sz w:val="22"/>
                <w:szCs w:val="22"/>
              </w:rPr>
            </w:pPr>
            <w:r w:rsidRPr="0004613A">
              <w:rPr>
                <w:rFonts w:ascii="Garamond" w:hAnsi="Garamond"/>
                <w:sz w:val="22"/>
                <w:szCs w:val="22"/>
              </w:rPr>
              <w:t>Стоимость товара (работ, услуг) всего с НДС</w:t>
            </w:r>
            <w:r>
              <w:rPr>
                <w:rFonts w:ascii="Garamond" w:hAnsi="Garamond"/>
                <w:sz w:val="22"/>
                <w:szCs w:val="22"/>
              </w:rPr>
              <w:t xml:space="preserve"> </w:t>
            </w:r>
            <w:r w:rsidRPr="001B163F">
              <w:rPr>
                <w:rFonts w:ascii="Garamond" w:hAnsi="Garamond"/>
                <w:sz w:val="22"/>
                <w:szCs w:val="22"/>
              </w:rPr>
              <w:t>(заполняется при наличии объекта налогообложения НДС)</w:t>
            </w:r>
          </w:p>
        </w:tc>
      </w:tr>
      <w:tr w:rsidR="00D51A1F" w:rsidRPr="0004613A" w:rsidTr="006356EF">
        <w:trPr>
          <w:trHeight w:val="255"/>
        </w:trPr>
        <w:tc>
          <w:tcPr>
            <w:tcW w:w="720" w:type="dxa"/>
            <w:tcBorders>
              <w:top w:val="single" w:sz="4" w:space="0" w:color="auto"/>
              <w:left w:val="single" w:sz="4" w:space="0" w:color="auto"/>
              <w:bottom w:val="single" w:sz="4" w:space="0" w:color="auto"/>
              <w:right w:val="single" w:sz="4" w:space="0" w:color="auto"/>
            </w:tcBorders>
            <w:noWrap/>
          </w:tcPr>
          <w:p w:rsidR="00D51A1F" w:rsidRPr="0004613A" w:rsidRDefault="00D51A1F" w:rsidP="0046796C">
            <w:pPr>
              <w:jc w:val="right"/>
              <w:rPr>
                <w:rFonts w:ascii="Garamond" w:hAnsi="Garamond"/>
                <w:sz w:val="22"/>
                <w:szCs w:val="22"/>
              </w:rPr>
            </w:pPr>
            <w:r w:rsidRPr="0004613A">
              <w:rPr>
                <w:rFonts w:ascii="Garamond" w:hAnsi="Garamond"/>
                <w:sz w:val="22"/>
                <w:szCs w:val="22"/>
              </w:rPr>
              <w:t>1</w:t>
            </w:r>
          </w:p>
        </w:tc>
        <w:tc>
          <w:tcPr>
            <w:tcW w:w="3619" w:type="dxa"/>
            <w:tcBorders>
              <w:top w:val="single" w:sz="4" w:space="0" w:color="auto"/>
              <w:left w:val="single" w:sz="4" w:space="0" w:color="auto"/>
              <w:bottom w:val="single" w:sz="4" w:space="0" w:color="auto"/>
              <w:right w:val="single" w:sz="4" w:space="0" w:color="auto"/>
            </w:tcBorders>
          </w:tcPr>
          <w:p w:rsidR="00D51A1F" w:rsidRPr="0004613A" w:rsidRDefault="00D51A1F" w:rsidP="0046796C">
            <w:pPr>
              <w:rPr>
                <w:rFonts w:ascii="Garamond" w:hAnsi="Garamond"/>
                <w:sz w:val="22"/>
                <w:szCs w:val="22"/>
              </w:rPr>
            </w:pPr>
            <w:r w:rsidRPr="0004613A">
              <w:rPr>
                <w:rFonts w:ascii="Garamond" w:hAnsi="Garamond"/>
                <w:sz w:val="22"/>
                <w:szCs w:val="22"/>
              </w:rPr>
              <w:t xml:space="preserve">Электроэнергия </w:t>
            </w:r>
          </w:p>
        </w:tc>
        <w:tc>
          <w:tcPr>
            <w:tcW w:w="2501" w:type="dxa"/>
            <w:tcBorders>
              <w:top w:val="single" w:sz="4" w:space="0" w:color="auto"/>
              <w:left w:val="single" w:sz="4" w:space="0" w:color="auto"/>
              <w:bottom w:val="single" w:sz="4" w:space="0" w:color="auto"/>
              <w:right w:val="single" w:sz="4" w:space="0" w:color="auto"/>
            </w:tcBorders>
            <w:noWrap/>
            <w:vAlign w:val="bottom"/>
          </w:tcPr>
          <w:p w:rsidR="00D51A1F" w:rsidRPr="0004613A" w:rsidRDefault="00D51A1F" w:rsidP="0046796C">
            <w:pPr>
              <w:jc w:val="center"/>
              <w:rPr>
                <w:rFonts w:ascii="Garamond" w:hAnsi="Garamond"/>
                <w:sz w:val="22"/>
                <w:szCs w:val="22"/>
              </w:rPr>
            </w:pPr>
            <w:r w:rsidRPr="0004613A">
              <w:rPr>
                <w:rFonts w:ascii="Garamond" w:hAnsi="Garamond"/>
                <w:sz w:val="22"/>
                <w:szCs w:val="22"/>
              </w:rPr>
              <w:t>кВт•ч</w:t>
            </w:r>
          </w:p>
        </w:tc>
        <w:tc>
          <w:tcPr>
            <w:tcW w:w="1361" w:type="dxa"/>
            <w:gridSpan w:val="2"/>
            <w:tcBorders>
              <w:top w:val="single" w:sz="4" w:space="0" w:color="auto"/>
              <w:left w:val="single" w:sz="4" w:space="0" w:color="auto"/>
              <w:bottom w:val="single" w:sz="4" w:space="0" w:color="auto"/>
              <w:right w:val="single" w:sz="4" w:space="0" w:color="auto"/>
            </w:tcBorders>
            <w:noWrap/>
            <w:vAlign w:val="bottom"/>
          </w:tcPr>
          <w:p w:rsidR="00D51A1F" w:rsidRPr="0004613A" w:rsidRDefault="00D51A1F" w:rsidP="0046796C">
            <w:pPr>
              <w:jc w:val="right"/>
              <w:rPr>
                <w:rFonts w:ascii="Garamond" w:hAnsi="Garamond"/>
                <w:sz w:val="22"/>
                <w:szCs w:val="22"/>
              </w:rPr>
            </w:pPr>
          </w:p>
        </w:tc>
        <w:tc>
          <w:tcPr>
            <w:tcW w:w="1590" w:type="dxa"/>
            <w:tcBorders>
              <w:top w:val="single" w:sz="4" w:space="0" w:color="auto"/>
              <w:left w:val="single" w:sz="4" w:space="0" w:color="auto"/>
              <w:bottom w:val="single" w:sz="4" w:space="0" w:color="auto"/>
              <w:right w:val="single" w:sz="4" w:space="0" w:color="auto"/>
            </w:tcBorders>
            <w:noWrap/>
            <w:vAlign w:val="bottom"/>
          </w:tcPr>
          <w:p w:rsidR="00D51A1F" w:rsidRPr="0004613A" w:rsidRDefault="00D51A1F" w:rsidP="0046796C">
            <w:pPr>
              <w:jc w:val="right"/>
              <w:rPr>
                <w:rFonts w:ascii="Garamond" w:hAnsi="Garamond"/>
                <w:sz w:val="22"/>
                <w:szCs w:val="22"/>
              </w:rPr>
            </w:pPr>
          </w:p>
        </w:tc>
        <w:tc>
          <w:tcPr>
            <w:tcW w:w="1290" w:type="dxa"/>
            <w:gridSpan w:val="2"/>
            <w:tcBorders>
              <w:top w:val="single" w:sz="4" w:space="0" w:color="auto"/>
              <w:left w:val="single" w:sz="4" w:space="0" w:color="auto"/>
              <w:bottom w:val="single" w:sz="4" w:space="0" w:color="auto"/>
              <w:right w:val="single" w:sz="4" w:space="0" w:color="auto"/>
            </w:tcBorders>
            <w:noWrap/>
            <w:vAlign w:val="bottom"/>
          </w:tcPr>
          <w:p w:rsidR="00D51A1F" w:rsidRPr="0004613A" w:rsidRDefault="00D51A1F" w:rsidP="0046796C">
            <w:pPr>
              <w:jc w:val="right"/>
              <w:rPr>
                <w:rFonts w:ascii="Garamond" w:hAnsi="Garamond"/>
                <w:sz w:val="22"/>
                <w:szCs w:val="22"/>
              </w:rPr>
            </w:pPr>
          </w:p>
        </w:tc>
        <w:tc>
          <w:tcPr>
            <w:tcW w:w="2367" w:type="dxa"/>
            <w:gridSpan w:val="2"/>
            <w:tcBorders>
              <w:top w:val="single" w:sz="4" w:space="0" w:color="auto"/>
              <w:left w:val="single" w:sz="4" w:space="0" w:color="auto"/>
              <w:bottom w:val="single" w:sz="4" w:space="0" w:color="auto"/>
              <w:right w:val="single" w:sz="4" w:space="0" w:color="auto"/>
            </w:tcBorders>
            <w:noWrap/>
            <w:vAlign w:val="bottom"/>
          </w:tcPr>
          <w:p w:rsidR="00D51A1F" w:rsidRPr="0004613A" w:rsidRDefault="00D51A1F" w:rsidP="0046796C">
            <w:pPr>
              <w:jc w:val="right"/>
              <w:rPr>
                <w:rFonts w:ascii="Garamond" w:hAnsi="Garamond"/>
                <w:sz w:val="22"/>
                <w:szCs w:val="22"/>
              </w:rPr>
            </w:pPr>
          </w:p>
        </w:tc>
        <w:tc>
          <w:tcPr>
            <w:tcW w:w="1672" w:type="dxa"/>
            <w:tcBorders>
              <w:top w:val="single" w:sz="4" w:space="0" w:color="auto"/>
              <w:left w:val="single" w:sz="4" w:space="0" w:color="auto"/>
              <w:bottom w:val="single" w:sz="4" w:space="0" w:color="auto"/>
              <w:right w:val="single" w:sz="4" w:space="0" w:color="auto"/>
            </w:tcBorders>
            <w:noWrap/>
            <w:vAlign w:val="bottom"/>
          </w:tcPr>
          <w:p w:rsidR="00D51A1F" w:rsidRPr="0004613A" w:rsidRDefault="00D51A1F" w:rsidP="0046796C">
            <w:pPr>
              <w:jc w:val="right"/>
              <w:rPr>
                <w:rFonts w:ascii="Garamond" w:hAnsi="Garamond"/>
                <w:sz w:val="22"/>
                <w:szCs w:val="22"/>
              </w:rPr>
            </w:pPr>
          </w:p>
        </w:tc>
      </w:tr>
      <w:tr w:rsidR="00D51A1F" w:rsidRPr="0004613A" w:rsidTr="006356EF">
        <w:trPr>
          <w:trHeight w:val="255"/>
        </w:trPr>
        <w:tc>
          <w:tcPr>
            <w:tcW w:w="720" w:type="dxa"/>
            <w:noWrap/>
            <w:vAlign w:val="center"/>
          </w:tcPr>
          <w:p w:rsidR="00D51A1F" w:rsidRPr="0004613A" w:rsidRDefault="00D51A1F" w:rsidP="0046796C">
            <w:pPr>
              <w:rPr>
                <w:rFonts w:ascii="Garamond" w:hAnsi="Garamond"/>
                <w:sz w:val="22"/>
                <w:szCs w:val="22"/>
              </w:rPr>
            </w:pPr>
          </w:p>
        </w:tc>
        <w:tc>
          <w:tcPr>
            <w:tcW w:w="3619" w:type="dxa"/>
            <w:noWrap/>
            <w:vAlign w:val="bottom"/>
          </w:tcPr>
          <w:p w:rsidR="00D51A1F" w:rsidRPr="0004613A" w:rsidRDefault="00D51A1F" w:rsidP="0046796C">
            <w:pPr>
              <w:rPr>
                <w:rFonts w:ascii="Garamond" w:hAnsi="Garamond"/>
                <w:sz w:val="22"/>
                <w:szCs w:val="22"/>
              </w:rPr>
            </w:pPr>
          </w:p>
        </w:tc>
        <w:tc>
          <w:tcPr>
            <w:tcW w:w="2501" w:type="dxa"/>
            <w:noWrap/>
            <w:vAlign w:val="bottom"/>
          </w:tcPr>
          <w:p w:rsidR="00D51A1F" w:rsidRPr="0004613A" w:rsidRDefault="00D51A1F" w:rsidP="0046796C">
            <w:pPr>
              <w:rPr>
                <w:rFonts w:ascii="Garamond" w:hAnsi="Garamond"/>
                <w:sz w:val="22"/>
                <w:szCs w:val="22"/>
              </w:rPr>
            </w:pPr>
          </w:p>
        </w:tc>
        <w:tc>
          <w:tcPr>
            <w:tcW w:w="1361" w:type="dxa"/>
            <w:gridSpan w:val="2"/>
            <w:noWrap/>
            <w:vAlign w:val="center"/>
          </w:tcPr>
          <w:p w:rsidR="00D51A1F" w:rsidRPr="0004613A" w:rsidRDefault="00D51A1F" w:rsidP="0046796C">
            <w:pPr>
              <w:jc w:val="right"/>
              <w:rPr>
                <w:rFonts w:ascii="Garamond" w:hAnsi="Garamond"/>
                <w:sz w:val="22"/>
                <w:szCs w:val="22"/>
              </w:rPr>
            </w:pPr>
          </w:p>
        </w:tc>
        <w:tc>
          <w:tcPr>
            <w:tcW w:w="1590" w:type="dxa"/>
            <w:tcBorders>
              <w:right w:val="single" w:sz="4" w:space="0" w:color="auto"/>
            </w:tcBorders>
            <w:noWrap/>
            <w:vAlign w:val="center"/>
          </w:tcPr>
          <w:p w:rsidR="00D51A1F" w:rsidRPr="0004613A" w:rsidRDefault="00D51A1F" w:rsidP="0046796C">
            <w:pPr>
              <w:jc w:val="right"/>
              <w:rPr>
                <w:rFonts w:ascii="Garamond" w:hAnsi="Garamond"/>
                <w:b/>
                <w:bCs/>
                <w:sz w:val="22"/>
                <w:szCs w:val="22"/>
              </w:rPr>
            </w:pPr>
            <w:r w:rsidRPr="0004613A">
              <w:rPr>
                <w:rFonts w:ascii="Garamond" w:hAnsi="Garamond"/>
                <w:b/>
                <w:bCs/>
                <w:sz w:val="22"/>
                <w:szCs w:val="22"/>
              </w:rPr>
              <w:t>Итого:</w:t>
            </w:r>
          </w:p>
        </w:tc>
        <w:tc>
          <w:tcPr>
            <w:tcW w:w="1290" w:type="dxa"/>
            <w:gridSpan w:val="2"/>
            <w:tcBorders>
              <w:top w:val="single" w:sz="4" w:space="0" w:color="auto"/>
              <w:left w:val="single" w:sz="4" w:space="0" w:color="auto"/>
              <w:bottom w:val="single" w:sz="4" w:space="0" w:color="auto"/>
              <w:right w:val="single" w:sz="4" w:space="0" w:color="auto"/>
            </w:tcBorders>
            <w:noWrap/>
            <w:vAlign w:val="center"/>
          </w:tcPr>
          <w:p w:rsidR="00D51A1F" w:rsidRPr="0004613A" w:rsidRDefault="00D51A1F" w:rsidP="0046796C">
            <w:pPr>
              <w:jc w:val="right"/>
              <w:rPr>
                <w:rFonts w:ascii="Garamond" w:hAnsi="Garamond"/>
                <w:b/>
                <w:bCs/>
                <w:sz w:val="22"/>
                <w:szCs w:val="22"/>
              </w:rPr>
            </w:pPr>
          </w:p>
        </w:tc>
        <w:tc>
          <w:tcPr>
            <w:tcW w:w="2367" w:type="dxa"/>
            <w:gridSpan w:val="2"/>
            <w:tcBorders>
              <w:top w:val="single" w:sz="4" w:space="0" w:color="auto"/>
              <w:left w:val="single" w:sz="4" w:space="0" w:color="auto"/>
              <w:bottom w:val="single" w:sz="4" w:space="0" w:color="auto"/>
              <w:right w:val="single" w:sz="4" w:space="0" w:color="auto"/>
            </w:tcBorders>
            <w:noWrap/>
            <w:vAlign w:val="center"/>
          </w:tcPr>
          <w:p w:rsidR="00D51A1F" w:rsidRPr="0004613A" w:rsidRDefault="00D51A1F" w:rsidP="0046796C">
            <w:pPr>
              <w:jc w:val="right"/>
              <w:rPr>
                <w:rFonts w:ascii="Garamond" w:hAnsi="Garamond"/>
                <w:b/>
                <w:bCs/>
                <w:sz w:val="22"/>
                <w:szCs w:val="22"/>
              </w:rPr>
            </w:pPr>
          </w:p>
        </w:tc>
        <w:tc>
          <w:tcPr>
            <w:tcW w:w="1672" w:type="dxa"/>
            <w:tcBorders>
              <w:top w:val="single" w:sz="4" w:space="0" w:color="auto"/>
              <w:left w:val="single" w:sz="4" w:space="0" w:color="auto"/>
              <w:bottom w:val="single" w:sz="4" w:space="0" w:color="auto"/>
              <w:right w:val="single" w:sz="4" w:space="0" w:color="auto"/>
            </w:tcBorders>
            <w:noWrap/>
            <w:vAlign w:val="center"/>
          </w:tcPr>
          <w:p w:rsidR="00D51A1F" w:rsidRPr="0004613A" w:rsidRDefault="00D51A1F" w:rsidP="0046796C">
            <w:pPr>
              <w:jc w:val="right"/>
              <w:rPr>
                <w:rFonts w:ascii="Garamond" w:hAnsi="Garamond"/>
                <w:b/>
                <w:bCs/>
                <w:sz w:val="22"/>
                <w:szCs w:val="22"/>
              </w:rPr>
            </w:pPr>
          </w:p>
        </w:tc>
      </w:tr>
      <w:tr w:rsidR="00D51A1F" w:rsidRPr="0004613A" w:rsidTr="006356EF">
        <w:trPr>
          <w:trHeight w:val="255"/>
        </w:trPr>
        <w:tc>
          <w:tcPr>
            <w:tcW w:w="720" w:type="dxa"/>
            <w:noWrap/>
            <w:vAlign w:val="bottom"/>
          </w:tcPr>
          <w:p w:rsidR="00D51A1F" w:rsidRPr="0004613A" w:rsidRDefault="00D51A1F" w:rsidP="0046796C">
            <w:pPr>
              <w:rPr>
                <w:rFonts w:ascii="Garamond" w:hAnsi="Garamond"/>
                <w:sz w:val="22"/>
                <w:szCs w:val="22"/>
              </w:rPr>
            </w:pPr>
          </w:p>
        </w:tc>
        <w:tc>
          <w:tcPr>
            <w:tcW w:w="3619" w:type="dxa"/>
            <w:noWrap/>
            <w:vAlign w:val="bottom"/>
          </w:tcPr>
          <w:p w:rsidR="00D51A1F" w:rsidRPr="0004613A" w:rsidRDefault="00D51A1F" w:rsidP="0046796C">
            <w:pPr>
              <w:rPr>
                <w:rFonts w:ascii="Garamond" w:hAnsi="Garamond"/>
                <w:sz w:val="22"/>
                <w:szCs w:val="22"/>
              </w:rPr>
            </w:pPr>
          </w:p>
        </w:tc>
        <w:tc>
          <w:tcPr>
            <w:tcW w:w="2501" w:type="dxa"/>
            <w:noWrap/>
            <w:vAlign w:val="bottom"/>
          </w:tcPr>
          <w:p w:rsidR="00D51A1F" w:rsidRPr="0004613A" w:rsidRDefault="00D51A1F" w:rsidP="0046796C">
            <w:pPr>
              <w:rPr>
                <w:rFonts w:ascii="Garamond" w:hAnsi="Garamond"/>
                <w:sz w:val="22"/>
                <w:szCs w:val="22"/>
              </w:rPr>
            </w:pPr>
          </w:p>
        </w:tc>
        <w:tc>
          <w:tcPr>
            <w:tcW w:w="1361" w:type="dxa"/>
            <w:gridSpan w:val="2"/>
            <w:noWrap/>
            <w:vAlign w:val="bottom"/>
          </w:tcPr>
          <w:p w:rsidR="00D51A1F" w:rsidRPr="0004613A" w:rsidRDefault="00D51A1F" w:rsidP="0046796C">
            <w:pPr>
              <w:rPr>
                <w:rFonts w:ascii="Garamond" w:hAnsi="Garamond"/>
                <w:sz w:val="22"/>
                <w:szCs w:val="22"/>
              </w:rPr>
            </w:pPr>
          </w:p>
        </w:tc>
        <w:tc>
          <w:tcPr>
            <w:tcW w:w="1590" w:type="dxa"/>
            <w:noWrap/>
            <w:vAlign w:val="bottom"/>
          </w:tcPr>
          <w:p w:rsidR="00D51A1F" w:rsidRPr="0004613A" w:rsidRDefault="00D51A1F" w:rsidP="0046796C">
            <w:pPr>
              <w:rPr>
                <w:rFonts w:ascii="Garamond" w:hAnsi="Garamond"/>
                <w:sz w:val="22"/>
                <w:szCs w:val="22"/>
              </w:rPr>
            </w:pPr>
          </w:p>
        </w:tc>
        <w:tc>
          <w:tcPr>
            <w:tcW w:w="1290" w:type="dxa"/>
            <w:gridSpan w:val="2"/>
            <w:noWrap/>
            <w:vAlign w:val="bottom"/>
          </w:tcPr>
          <w:p w:rsidR="00D51A1F" w:rsidRPr="0004613A" w:rsidRDefault="00D51A1F" w:rsidP="0046796C">
            <w:pPr>
              <w:rPr>
                <w:rFonts w:ascii="Garamond" w:hAnsi="Garamond"/>
                <w:sz w:val="22"/>
                <w:szCs w:val="22"/>
              </w:rPr>
            </w:pPr>
          </w:p>
        </w:tc>
        <w:tc>
          <w:tcPr>
            <w:tcW w:w="2367" w:type="dxa"/>
            <w:gridSpan w:val="2"/>
            <w:tcBorders>
              <w:top w:val="single" w:sz="4" w:space="0" w:color="auto"/>
            </w:tcBorders>
            <w:noWrap/>
            <w:vAlign w:val="bottom"/>
          </w:tcPr>
          <w:p w:rsidR="00D51A1F" w:rsidRPr="0004613A" w:rsidRDefault="00D51A1F" w:rsidP="0046796C">
            <w:pPr>
              <w:rPr>
                <w:rFonts w:ascii="Garamond" w:hAnsi="Garamond"/>
                <w:sz w:val="22"/>
                <w:szCs w:val="22"/>
              </w:rPr>
            </w:pPr>
          </w:p>
        </w:tc>
        <w:tc>
          <w:tcPr>
            <w:tcW w:w="1672" w:type="dxa"/>
            <w:tcBorders>
              <w:top w:val="single" w:sz="4" w:space="0" w:color="auto"/>
            </w:tcBorders>
            <w:noWrap/>
            <w:vAlign w:val="bottom"/>
          </w:tcPr>
          <w:p w:rsidR="00D51A1F" w:rsidRPr="0004613A" w:rsidRDefault="00D51A1F" w:rsidP="0046796C">
            <w:pPr>
              <w:rPr>
                <w:rFonts w:ascii="Garamond" w:hAnsi="Garamond"/>
                <w:sz w:val="22"/>
                <w:szCs w:val="22"/>
              </w:rPr>
            </w:pPr>
          </w:p>
        </w:tc>
      </w:tr>
      <w:tr w:rsidR="00D51A1F" w:rsidRPr="0004613A" w:rsidTr="006356EF">
        <w:trPr>
          <w:trHeight w:val="357"/>
        </w:trPr>
        <w:tc>
          <w:tcPr>
            <w:tcW w:w="15120" w:type="dxa"/>
            <w:gridSpan w:val="11"/>
          </w:tcPr>
          <w:p w:rsidR="00D51A1F" w:rsidRPr="0004613A" w:rsidRDefault="00D51A1F" w:rsidP="00D94724">
            <w:pPr>
              <w:jc w:val="both"/>
              <w:rPr>
                <w:rFonts w:ascii="Garamond" w:hAnsi="Garamond"/>
                <w:b/>
                <w:iCs/>
                <w:sz w:val="22"/>
                <w:szCs w:val="22"/>
              </w:rPr>
            </w:pPr>
            <w:r w:rsidRPr="0004613A">
              <w:rPr>
                <w:rFonts w:ascii="Garamond" w:hAnsi="Garamond"/>
                <w:b/>
                <w:iCs/>
                <w:sz w:val="22"/>
                <w:szCs w:val="22"/>
              </w:rPr>
              <w:t>Итого:</w:t>
            </w:r>
            <w:r>
              <w:rPr>
                <w:rFonts w:ascii="Garamond" w:hAnsi="Garamond"/>
                <w:b/>
                <w:iCs/>
                <w:sz w:val="22"/>
                <w:szCs w:val="22"/>
              </w:rPr>
              <w:t xml:space="preserve"> </w:t>
            </w:r>
            <w:r w:rsidRPr="0004613A">
              <w:rPr>
                <w:rFonts w:ascii="Garamond" w:hAnsi="Garamond"/>
                <w:b/>
                <w:iCs/>
                <w:sz w:val="22"/>
                <w:szCs w:val="22"/>
              </w:rPr>
              <w:t>передано электроэнергии на сумму: ______________________ рублей __ копеек</w:t>
            </w:r>
            <w:r>
              <w:rPr>
                <w:rFonts w:ascii="Garamond" w:hAnsi="Garamond"/>
                <w:b/>
                <w:iCs/>
                <w:sz w:val="22"/>
                <w:szCs w:val="22"/>
              </w:rPr>
              <w:t>.</w:t>
            </w:r>
            <w:r w:rsidRPr="0004613A">
              <w:rPr>
                <w:rFonts w:ascii="Garamond" w:hAnsi="Garamond"/>
                <w:b/>
                <w:iCs/>
                <w:sz w:val="22"/>
                <w:szCs w:val="22"/>
              </w:rPr>
              <w:t xml:space="preserve">                                                                                                                                                                                                                       </w:t>
            </w:r>
          </w:p>
        </w:tc>
      </w:tr>
      <w:tr w:rsidR="00D51A1F" w:rsidRPr="0004613A" w:rsidTr="006356EF">
        <w:trPr>
          <w:trHeight w:val="450"/>
        </w:trPr>
        <w:tc>
          <w:tcPr>
            <w:tcW w:w="15120" w:type="dxa"/>
            <w:gridSpan w:val="11"/>
            <w:vAlign w:val="bottom"/>
          </w:tcPr>
          <w:p w:rsidR="00D51A1F" w:rsidRPr="0004613A" w:rsidRDefault="00D51A1F" w:rsidP="0046796C">
            <w:pPr>
              <w:rPr>
                <w:rFonts w:ascii="Garamond" w:hAnsi="Garamond"/>
                <w:sz w:val="22"/>
                <w:szCs w:val="22"/>
              </w:rPr>
            </w:pPr>
            <w:r w:rsidRPr="0004613A">
              <w:rPr>
                <w:rFonts w:ascii="Garamond" w:hAnsi="Garamond"/>
                <w:sz w:val="22"/>
                <w:szCs w:val="22"/>
              </w:rPr>
              <w:t>Вышеуказанный</w:t>
            </w:r>
            <w:r>
              <w:rPr>
                <w:rFonts w:ascii="Garamond" w:hAnsi="Garamond"/>
                <w:sz w:val="22"/>
                <w:szCs w:val="22"/>
              </w:rPr>
              <w:t xml:space="preserve"> </w:t>
            </w:r>
            <w:r w:rsidRPr="0004613A">
              <w:rPr>
                <w:rFonts w:ascii="Garamond" w:hAnsi="Garamond"/>
                <w:sz w:val="22"/>
                <w:szCs w:val="22"/>
              </w:rPr>
              <w:t>товар передан</w:t>
            </w:r>
            <w:r>
              <w:rPr>
                <w:rFonts w:ascii="Garamond" w:hAnsi="Garamond"/>
                <w:sz w:val="22"/>
                <w:szCs w:val="22"/>
              </w:rPr>
              <w:t xml:space="preserve"> </w:t>
            </w:r>
            <w:r w:rsidRPr="0004613A">
              <w:rPr>
                <w:rFonts w:ascii="Garamond" w:hAnsi="Garamond"/>
                <w:sz w:val="22"/>
                <w:szCs w:val="22"/>
              </w:rPr>
              <w:t>полностью и в срок. Покупатель претензий не имеет.</w:t>
            </w:r>
          </w:p>
        </w:tc>
      </w:tr>
      <w:tr w:rsidR="00D51A1F" w:rsidRPr="006356EF" w:rsidTr="006356EF">
        <w:trPr>
          <w:trHeight w:val="499"/>
        </w:trPr>
        <w:tc>
          <w:tcPr>
            <w:tcW w:w="6840" w:type="dxa"/>
            <w:gridSpan w:val="3"/>
            <w:noWrap/>
          </w:tcPr>
          <w:p w:rsidR="00D51A1F" w:rsidRPr="0004613A" w:rsidRDefault="00D51A1F" w:rsidP="006356EF">
            <w:pPr>
              <w:pStyle w:val="ConsPlusNonformat"/>
              <w:rPr>
                <w:rFonts w:ascii="Garamond" w:hAnsi="Garamond"/>
                <w:sz w:val="22"/>
                <w:szCs w:val="22"/>
              </w:rPr>
            </w:pP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Продавец:</w:t>
            </w:r>
          </w:p>
          <w:p w:rsidR="00D51A1F" w:rsidRPr="0004613A" w:rsidRDefault="00D51A1F" w:rsidP="006356EF">
            <w:pPr>
              <w:pStyle w:val="ConsPlusNonformat"/>
              <w:rPr>
                <w:rFonts w:ascii="Garamond" w:hAnsi="Garamond"/>
                <w:sz w:val="22"/>
                <w:szCs w:val="22"/>
              </w:rPr>
            </w:pP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Руководитель</w:t>
            </w: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 xml:space="preserve">___________  __________________ /_____________________/                                         </w:t>
            </w:r>
          </w:p>
          <w:p w:rsidR="00D51A1F" w:rsidRPr="0004613A" w:rsidRDefault="00D51A1F" w:rsidP="006356EF">
            <w:pPr>
              <w:pStyle w:val="ConsPlusNonformat"/>
              <w:rPr>
                <w:rFonts w:ascii="Garamond" w:hAnsi="Garamond"/>
              </w:rPr>
            </w:pPr>
            <w:r w:rsidRPr="0004613A">
              <w:rPr>
                <w:rFonts w:ascii="Garamond" w:hAnsi="Garamond"/>
                <w:sz w:val="22"/>
                <w:szCs w:val="22"/>
              </w:rPr>
              <w:t xml:space="preserve">     </w:t>
            </w:r>
            <w:r w:rsidRPr="0004613A">
              <w:rPr>
                <w:rFonts w:ascii="Garamond" w:hAnsi="Garamond"/>
              </w:rPr>
              <w:t>должность            подпись                      расшифровка подписи</w:t>
            </w:r>
          </w:p>
          <w:p w:rsidR="00D51A1F" w:rsidRPr="0004613A" w:rsidRDefault="00D51A1F" w:rsidP="006356EF">
            <w:pPr>
              <w:pStyle w:val="ConsPlusNonformat"/>
              <w:rPr>
                <w:rFonts w:ascii="Garamond" w:hAnsi="Garamond"/>
                <w:sz w:val="22"/>
                <w:szCs w:val="22"/>
              </w:rPr>
            </w:pP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или</w:t>
            </w:r>
          </w:p>
          <w:p w:rsidR="00D51A1F" w:rsidRPr="0004613A" w:rsidRDefault="00D51A1F" w:rsidP="006356EF">
            <w:pPr>
              <w:pStyle w:val="ConsPlusNonformat"/>
              <w:rPr>
                <w:rFonts w:ascii="Garamond" w:hAnsi="Garamond"/>
                <w:sz w:val="22"/>
                <w:szCs w:val="22"/>
              </w:rPr>
            </w:pP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 xml:space="preserve">Иное уполномоченное </w:t>
            </w: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 xml:space="preserve">лицо по доверенности </w:t>
            </w: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 xml:space="preserve">(приказу) от ____ №_____  _________ _______ /______________/                                         </w:t>
            </w:r>
          </w:p>
          <w:p w:rsidR="00D51A1F" w:rsidRPr="0004613A" w:rsidRDefault="00D51A1F" w:rsidP="006356EF">
            <w:pPr>
              <w:rPr>
                <w:rFonts w:ascii="Garamond" w:hAnsi="Garamond"/>
                <w:sz w:val="20"/>
                <w:szCs w:val="20"/>
              </w:rPr>
            </w:pPr>
            <w:r w:rsidRPr="0004613A">
              <w:rPr>
                <w:rFonts w:ascii="Garamond" w:hAnsi="Garamond"/>
                <w:sz w:val="22"/>
                <w:szCs w:val="22"/>
              </w:rPr>
              <w:t xml:space="preserve">                                              </w:t>
            </w:r>
            <w:r w:rsidRPr="0004613A">
              <w:rPr>
                <w:rFonts w:ascii="Garamond" w:hAnsi="Garamond"/>
                <w:sz w:val="20"/>
                <w:szCs w:val="20"/>
              </w:rPr>
              <w:t>должность   подпись  расшифровка подписи</w:t>
            </w:r>
          </w:p>
          <w:p w:rsidR="00D51A1F" w:rsidRPr="0004613A" w:rsidRDefault="00D51A1F" w:rsidP="006356EF">
            <w:pPr>
              <w:rPr>
                <w:rFonts w:ascii="Garamond" w:hAnsi="Garamond"/>
                <w:sz w:val="22"/>
                <w:szCs w:val="22"/>
              </w:rPr>
            </w:pPr>
          </w:p>
          <w:p w:rsidR="00D51A1F" w:rsidRPr="0004613A" w:rsidRDefault="00D51A1F" w:rsidP="0046796C">
            <w:pPr>
              <w:rPr>
                <w:rFonts w:ascii="Garamond" w:hAnsi="Garamond"/>
                <w:sz w:val="22"/>
                <w:szCs w:val="22"/>
              </w:rPr>
            </w:pPr>
          </w:p>
        </w:tc>
        <w:tc>
          <w:tcPr>
            <w:tcW w:w="6480" w:type="dxa"/>
            <w:gridSpan w:val="6"/>
            <w:noWrap/>
          </w:tcPr>
          <w:p w:rsidR="00D51A1F" w:rsidRPr="0004613A" w:rsidRDefault="00D51A1F" w:rsidP="006356EF">
            <w:pPr>
              <w:pStyle w:val="ConsPlusNonformat"/>
              <w:rPr>
                <w:rFonts w:ascii="Garamond" w:hAnsi="Garamond"/>
                <w:sz w:val="22"/>
                <w:szCs w:val="22"/>
              </w:rPr>
            </w:pP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Покупатель:</w:t>
            </w:r>
          </w:p>
          <w:p w:rsidR="00D51A1F" w:rsidRPr="0004613A" w:rsidRDefault="00D51A1F" w:rsidP="006356EF">
            <w:pPr>
              <w:pStyle w:val="ConsPlusNonformat"/>
              <w:rPr>
                <w:rFonts w:ascii="Garamond" w:hAnsi="Garamond"/>
                <w:sz w:val="22"/>
                <w:szCs w:val="22"/>
              </w:rPr>
            </w:pP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Руководитель</w:t>
            </w: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 xml:space="preserve">___________  __________________ /_______________________/                                         </w:t>
            </w:r>
          </w:p>
          <w:p w:rsidR="00D51A1F" w:rsidRPr="0004613A" w:rsidRDefault="00D51A1F" w:rsidP="006356EF">
            <w:pPr>
              <w:pStyle w:val="ConsPlusNonformat"/>
              <w:rPr>
                <w:rFonts w:ascii="Garamond" w:hAnsi="Garamond"/>
              </w:rPr>
            </w:pPr>
            <w:r w:rsidRPr="0004613A">
              <w:rPr>
                <w:rFonts w:ascii="Garamond" w:hAnsi="Garamond"/>
                <w:sz w:val="22"/>
                <w:szCs w:val="22"/>
              </w:rPr>
              <w:t xml:space="preserve">    </w:t>
            </w:r>
            <w:r w:rsidRPr="0004613A">
              <w:rPr>
                <w:rFonts w:ascii="Garamond" w:hAnsi="Garamond"/>
              </w:rPr>
              <w:t>должность          подпись                        расшифровка подписи</w:t>
            </w:r>
          </w:p>
          <w:p w:rsidR="00D51A1F" w:rsidRPr="0004613A" w:rsidRDefault="00D51A1F" w:rsidP="006356EF">
            <w:pPr>
              <w:pStyle w:val="ConsPlusNonformat"/>
              <w:rPr>
                <w:rFonts w:ascii="Garamond" w:hAnsi="Garamond"/>
                <w:sz w:val="22"/>
                <w:szCs w:val="22"/>
              </w:rPr>
            </w:pP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или</w:t>
            </w:r>
          </w:p>
          <w:p w:rsidR="00D51A1F" w:rsidRPr="0004613A" w:rsidRDefault="00D51A1F" w:rsidP="006356EF">
            <w:pPr>
              <w:pStyle w:val="ConsPlusNonformat"/>
              <w:rPr>
                <w:rFonts w:ascii="Garamond" w:hAnsi="Garamond"/>
                <w:sz w:val="22"/>
                <w:szCs w:val="22"/>
              </w:rPr>
            </w:pP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 xml:space="preserve">Иное уполномоченное </w:t>
            </w: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 xml:space="preserve">лицо по доверенности </w:t>
            </w:r>
          </w:p>
          <w:p w:rsidR="00D51A1F" w:rsidRPr="0004613A" w:rsidRDefault="00D51A1F" w:rsidP="006356EF">
            <w:pPr>
              <w:pStyle w:val="ConsPlusNonformat"/>
              <w:rPr>
                <w:rFonts w:ascii="Garamond" w:hAnsi="Garamond"/>
                <w:sz w:val="22"/>
                <w:szCs w:val="22"/>
              </w:rPr>
            </w:pPr>
            <w:r w:rsidRPr="0004613A">
              <w:rPr>
                <w:rFonts w:ascii="Garamond" w:hAnsi="Garamond"/>
                <w:sz w:val="22"/>
                <w:szCs w:val="22"/>
              </w:rPr>
              <w:t xml:space="preserve">(приказу) от ____ №_____  _________ _______ /______________/                                         </w:t>
            </w:r>
          </w:p>
          <w:p w:rsidR="00D51A1F" w:rsidRPr="006356EF" w:rsidRDefault="00D51A1F" w:rsidP="006356EF">
            <w:pPr>
              <w:rPr>
                <w:rFonts w:ascii="Garamond" w:hAnsi="Garamond"/>
                <w:sz w:val="20"/>
                <w:szCs w:val="20"/>
              </w:rPr>
            </w:pPr>
            <w:r w:rsidRPr="0004613A">
              <w:rPr>
                <w:rFonts w:ascii="Garamond" w:hAnsi="Garamond"/>
                <w:sz w:val="22"/>
                <w:szCs w:val="22"/>
              </w:rPr>
              <w:t xml:space="preserve">                                             </w:t>
            </w:r>
            <w:r w:rsidRPr="0004613A">
              <w:rPr>
                <w:rFonts w:ascii="Garamond" w:hAnsi="Garamond"/>
                <w:sz w:val="20"/>
                <w:szCs w:val="20"/>
              </w:rPr>
              <w:t>должность   подпись   расшифровка подписи</w:t>
            </w:r>
          </w:p>
        </w:tc>
        <w:tc>
          <w:tcPr>
            <w:tcW w:w="1800" w:type="dxa"/>
            <w:gridSpan w:val="2"/>
            <w:noWrap/>
            <w:vAlign w:val="bottom"/>
          </w:tcPr>
          <w:p w:rsidR="00D51A1F" w:rsidRPr="006356EF" w:rsidRDefault="00D51A1F" w:rsidP="0046796C">
            <w:pPr>
              <w:rPr>
                <w:rFonts w:ascii="Garamond" w:hAnsi="Garamond"/>
                <w:sz w:val="22"/>
                <w:szCs w:val="22"/>
              </w:rPr>
            </w:pPr>
          </w:p>
        </w:tc>
      </w:tr>
    </w:tbl>
    <w:p w:rsidR="00D51A1F" w:rsidRPr="00144B3E" w:rsidRDefault="00D51A1F" w:rsidP="00C71014"/>
    <w:sectPr w:rsidR="00D51A1F" w:rsidRPr="00144B3E" w:rsidSect="00C71014">
      <w:footerReference w:type="even" r:id="rId13"/>
      <w:footerReference w:type="default" r:id="rId14"/>
      <w:pgSz w:w="16838" w:h="11906" w:orient="landscape"/>
      <w:pgMar w:top="1134" w:right="1418" w:bottom="851" w:left="5103"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A1F" w:rsidRDefault="00D51A1F" w:rsidP="00507E4E">
      <w:pPr>
        <w:pStyle w:val="Heading3"/>
      </w:pPr>
      <w:r>
        <w:separator/>
      </w:r>
    </w:p>
  </w:endnote>
  <w:endnote w:type="continuationSeparator" w:id="0">
    <w:p w:rsidR="00D51A1F" w:rsidRDefault="00D51A1F" w:rsidP="00507E4E">
      <w:pPr>
        <w:pStyle w:val="Heading3"/>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sGoth Dm B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1F" w:rsidRDefault="00D51A1F" w:rsidP="00510A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51A1F" w:rsidRDefault="00D51A1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1F" w:rsidRDefault="00D51A1F" w:rsidP="00E47A35">
    <w:pPr>
      <w:pStyle w:val="Footer"/>
      <w:ind w:right="360"/>
      <w:jc w:val="right"/>
      <w:rPr>
        <w:rStyle w:val="PageNumber"/>
        <w:i/>
        <w:sz w:val="16"/>
        <w:szCs w:val="16"/>
      </w:rPr>
    </w:pPr>
  </w:p>
  <w:p w:rsidR="00D51A1F" w:rsidRPr="00510A34" w:rsidRDefault="00D51A1F" w:rsidP="00510A34">
    <w:pPr>
      <w:pStyle w:val="Footer"/>
      <w:framePr w:wrap="around" w:vAnchor="text" w:hAnchor="margin" w:xAlign="right" w:y="1"/>
      <w:rPr>
        <w:rStyle w:val="PageNumber"/>
        <w:rFonts w:ascii="Garamond" w:hAnsi="Garamond"/>
        <w:sz w:val="22"/>
        <w:szCs w:val="22"/>
      </w:rPr>
    </w:pPr>
    <w:r w:rsidRPr="00510A34">
      <w:rPr>
        <w:rStyle w:val="PageNumber"/>
        <w:rFonts w:ascii="Garamond" w:hAnsi="Garamond"/>
        <w:sz w:val="22"/>
        <w:szCs w:val="22"/>
      </w:rPr>
      <w:fldChar w:fldCharType="begin"/>
    </w:r>
    <w:r w:rsidRPr="00510A34">
      <w:rPr>
        <w:rStyle w:val="PageNumber"/>
        <w:rFonts w:ascii="Garamond" w:hAnsi="Garamond"/>
        <w:sz w:val="22"/>
        <w:szCs w:val="22"/>
      </w:rPr>
      <w:instrText xml:space="preserve">PAGE  </w:instrText>
    </w:r>
    <w:r w:rsidRPr="00510A34">
      <w:rPr>
        <w:rStyle w:val="PageNumber"/>
        <w:rFonts w:ascii="Garamond" w:hAnsi="Garamond"/>
        <w:sz w:val="22"/>
        <w:szCs w:val="22"/>
      </w:rPr>
      <w:fldChar w:fldCharType="separate"/>
    </w:r>
    <w:r>
      <w:rPr>
        <w:rStyle w:val="PageNumber"/>
        <w:rFonts w:ascii="Garamond" w:hAnsi="Garamond"/>
        <w:noProof/>
        <w:sz w:val="22"/>
        <w:szCs w:val="22"/>
      </w:rPr>
      <w:t>9</w:t>
    </w:r>
    <w:r w:rsidRPr="00510A34">
      <w:rPr>
        <w:rStyle w:val="PageNumber"/>
        <w:rFonts w:ascii="Garamond" w:hAnsi="Garamond"/>
        <w:sz w:val="22"/>
        <w:szCs w:val="22"/>
      </w:rPr>
      <w:fldChar w:fldCharType="end"/>
    </w:r>
  </w:p>
  <w:p w:rsidR="00D51A1F" w:rsidRDefault="00D51A1F" w:rsidP="00510A34">
    <w:pPr>
      <w:pStyle w:val="Footer"/>
      <w:pBdr>
        <w:top w:val="single" w:sz="4" w:space="1" w:color="auto"/>
      </w:pBdr>
      <w:ind w:right="360"/>
      <w:jc w:val="center"/>
      <w:rPr>
        <w:rStyle w:val="PageNumber"/>
        <w:i/>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1F" w:rsidRDefault="00D51A1F">
    <w:pPr>
      <w:pStyle w:val="Footer"/>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1F" w:rsidRDefault="00D51A1F" w:rsidP="004679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51A1F" w:rsidRDefault="00D51A1F" w:rsidP="0046796C">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1F" w:rsidRDefault="00D51A1F" w:rsidP="004679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D51A1F" w:rsidRDefault="00D51A1F" w:rsidP="0046796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A1F" w:rsidRDefault="00D51A1F" w:rsidP="00507E4E">
      <w:pPr>
        <w:pStyle w:val="Heading3"/>
      </w:pPr>
      <w:r>
        <w:separator/>
      </w:r>
    </w:p>
  </w:footnote>
  <w:footnote w:type="continuationSeparator" w:id="0">
    <w:p w:rsidR="00D51A1F" w:rsidRDefault="00D51A1F" w:rsidP="00507E4E">
      <w:pPr>
        <w:pStyle w:val="Heading3"/>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1F" w:rsidRDefault="00D51A1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1A1F" w:rsidRDefault="00D51A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1F" w:rsidRPr="001248DD" w:rsidRDefault="00D51A1F" w:rsidP="007C1ADE">
    <w:pPr>
      <w:pStyle w:val="Header"/>
      <w:pBdr>
        <w:bottom w:val="single" w:sz="4" w:space="1" w:color="auto"/>
      </w:pBdr>
      <w:jc w:val="right"/>
    </w:pPr>
    <w:r w:rsidRPr="001248DD">
      <w:rPr>
        <w:rFonts w:ascii="Garamond" w:hAnsi="Garamond"/>
        <w:bCs/>
        <w:i/>
        <w:sz w:val="18"/>
        <w:szCs w:val="18"/>
      </w:rPr>
      <w:t>Стандартная форма Договора купли-продажи электрической энергии по результатам конкурентного отбора заявок для балансирования системы (для участников оптового рынка, признанных банкротами)</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1F" w:rsidRDefault="00D51A1F" w:rsidP="001248DD">
    <w:pPr>
      <w:pStyle w:val="Header"/>
      <w:pBdr>
        <w:bottom w:val="single" w:sz="4" w:space="1" w:color="auto"/>
      </w:pBdr>
      <w:tabs>
        <w:tab w:val="clear" w:pos="8306"/>
      </w:tabs>
      <w:ind w:right="-81"/>
      <w:jc w:val="right"/>
    </w:pPr>
    <w:r w:rsidRPr="00BB001A">
      <w:rPr>
        <w:rFonts w:ascii="Garamond" w:hAnsi="Garamond"/>
        <w:bCs/>
        <w:i/>
        <w:sz w:val="18"/>
        <w:szCs w:val="18"/>
      </w:rPr>
      <w:t xml:space="preserve">Стандартная форма Договора </w:t>
    </w:r>
    <w:r w:rsidRPr="001248DD">
      <w:rPr>
        <w:rFonts w:ascii="Garamond" w:hAnsi="Garamond"/>
        <w:bCs/>
        <w:i/>
        <w:sz w:val="18"/>
        <w:szCs w:val="18"/>
      </w:rPr>
      <w:t>купли-продажи электрической энергии по результатам конкурентного отбора заявок для балансирования системы (для участников оптового рынка, признанных банкротами)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5452D"/>
    <w:multiLevelType w:val="hybridMultilevel"/>
    <w:tmpl w:val="09B6CFE2"/>
    <w:lvl w:ilvl="0" w:tplc="4E905A00">
      <w:start w:val="1"/>
      <w:numFmt w:val="bullet"/>
      <w:lvlText w:val=""/>
      <w:lvlJc w:val="left"/>
      <w:pPr>
        <w:tabs>
          <w:tab w:val="num" w:pos="720"/>
        </w:tabs>
        <w:ind w:left="720" w:hanging="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7F2B6D"/>
    <w:multiLevelType w:val="multilevel"/>
    <w:tmpl w:val="620CEAFE"/>
    <w:lvl w:ilvl="0">
      <w:start w:val="2"/>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F0E1F22"/>
    <w:multiLevelType w:val="multilevel"/>
    <w:tmpl w:val="239C63E6"/>
    <w:lvl w:ilvl="0">
      <w:start w:val="2"/>
      <w:numFmt w:val="decimal"/>
      <w:lvlText w:val="%1."/>
      <w:lvlJc w:val="left"/>
      <w:pPr>
        <w:tabs>
          <w:tab w:val="num" w:pos="360"/>
        </w:tabs>
        <w:ind w:left="360" w:hanging="360"/>
      </w:pPr>
      <w:rPr>
        <w:rFonts w:cs="Times New Roman" w:hint="default"/>
      </w:rPr>
    </w:lvl>
    <w:lvl w:ilvl="1">
      <w:start w:val="3"/>
      <w:numFmt w:val="decimal"/>
      <w:lvlText w:val="3.%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3FB00628"/>
    <w:multiLevelType w:val="hybridMultilevel"/>
    <w:tmpl w:val="DE1ED20C"/>
    <w:lvl w:ilvl="0" w:tplc="6340201E">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69C0B04"/>
    <w:multiLevelType w:val="multilevel"/>
    <w:tmpl w:val="4BE8829C"/>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46CE7E31"/>
    <w:multiLevelType w:val="multilevel"/>
    <w:tmpl w:val="533822AA"/>
    <w:lvl w:ilvl="0">
      <w:start w:val="1"/>
      <w:numFmt w:val="decimal"/>
      <w:lvlText w:val="4.%1."/>
      <w:lvlJc w:val="left"/>
      <w:pPr>
        <w:tabs>
          <w:tab w:val="num" w:pos="360"/>
        </w:tabs>
        <w:ind w:left="360" w:hanging="360"/>
      </w:pPr>
      <w:rPr>
        <w:rFonts w:cs="Times New Roman" w:hint="default"/>
      </w:rPr>
    </w:lvl>
    <w:lvl w:ilvl="1">
      <w:start w:val="1"/>
      <w:numFmt w:val="decimal"/>
      <w:lvlText w:val="2.%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4.4.%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nsid w:val="4B216673"/>
    <w:multiLevelType w:val="multilevel"/>
    <w:tmpl w:val="3034A53C"/>
    <w:lvl w:ilvl="0">
      <w:start w:val="1"/>
      <w:numFmt w:val="decimal"/>
      <w:lvlText w:val="%1."/>
      <w:lvlJc w:val="left"/>
      <w:pPr>
        <w:tabs>
          <w:tab w:val="num" w:pos="1140"/>
        </w:tabs>
        <w:ind w:left="1140" w:hanging="1140"/>
      </w:pPr>
      <w:rPr>
        <w:rFonts w:cs="Times New Roman" w:hint="default"/>
      </w:rPr>
    </w:lvl>
    <w:lvl w:ilvl="1">
      <w:start w:val="1"/>
      <w:numFmt w:val="decimal"/>
      <w:pStyle w:val="11"/>
      <w:lvlText w:val="%1.%2."/>
      <w:lvlJc w:val="left"/>
      <w:pPr>
        <w:tabs>
          <w:tab w:val="num" w:pos="1680"/>
        </w:tabs>
        <w:ind w:left="168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7">
    <w:nsid w:val="53D67D0F"/>
    <w:multiLevelType w:val="multilevel"/>
    <w:tmpl w:val="B47801B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5CD17967"/>
    <w:multiLevelType w:val="hybridMultilevel"/>
    <w:tmpl w:val="7BA4A470"/>
    <w:lvl w:ilvl="0" w:tplc="4E905A00">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1484954"/>
    <w:multiLevelType w:val="hybridMultilevel"/>
    <w:tmpl w:val="C3121C94"/>
    <w:lvl w:ilvl="0" w:tplc="6340201E">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5A64BFA"/>
    <w:multiLevelType w:val="multilevel"/>
    <w:tmpl w:val="E182C45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72D05996"/>
    <w:multiLevelType w:val="hybridMultilevel"/>
    <w:tmpl w:val="0EB23A26"/>
    <w:lvl w:ilvl="0" w:tplc="4E905A0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759225E1"/>
    <w:multiLevelType w:val="multilevel"/>
    <w:tmpl w:val="9432B4C2"/>
    <w:lvl w:ilvl="0">
      <w:start w:val="7"/>
      <w:numFmt w:val="decimal"/>
      <w:lvlText w:val="%1."/>
      <w:lvlJc w:val="left"/>
      <w:pPr>
        <w:ind w:left="720" w:hanging="360"/>
      </w:pPr>
      <w:rPr>
        <w:rFonts w:cs="Times New Roman" w:hint="default"/>
      </w:rPr>
    </w:lvl>
    <w:lvl w:ilvl="1">
      <w:start w:val="1"/>
      <w:numFmt w:val="decimal"/>
      <w:isLgl/>
      <w:lvlText w:val="%1.%2."/>
      <w:lvlJc w:val="left"/>
      <w:pPr>
        <w:ind w:left="1440" w:hanging="720"/>
      </w:pPr>
      <w:rPr>
        <w:rFonts w:ascii="Garamond" w:hAnsi="Garamond" w:cs="Times New Roman" w:hint="default"/>
        <w:i w:val="0"/>
        <w:color w:val="000000"/>
        <w:sz w:val="22"/>
        <w:szCs w:val="22"/>
      </w:rPr>
    </w:lvl>
    <w:lvl w:ilvl="2">
      <w:start w:val="1"/>
      <w:numFmt w:val="decimal"/>
      <w:isLgl/>
      <w:lvlText w:val="%1.%2.%3."/>
      <w:lvlJc w:val="left"/>
      <w:pPr>
        <w:ind w:left="1800" w:hanging="720"/>
      </w:pPr>
      <w:rPr>
        <w:rFonts w:cs="Times New Roman" w:hint="default"/>
        <w:color w:val="000000"/>
      </w:rPr>
    </w:lvl>
    <w:lvl w:ilvl="3">
      <w:start w:val="1"/>
      <w:numFmt w:val="decimal"/>
      <w:isLgl/>
      <w:lvlText w:val="%1.%2.%3.%4."/>
      <w:lvlJc w:val="left"/>
      <w:pPr>
        <w:ind w:left="2520" w:hanging="1080"/>
      </w:pPr>
      <w:rPr>
        <w:rFonts w:cs="Times New Roman" w:hint="default"/>
        <w:color w:val="000000"/>
      </w:rPr>
    </w:lvl>
    <w:lvl w:ilvl="4">
      <w:start w:val="1"/>
      <w:numFmt w:val="decimal"/>
      <w:isLgl/>
      <w:lvlText w:val="%1.%2.%3.%4.%5."/>
      <w:lvlJc w:val="left"/>
      <w:pPr>
        <w:ind w:left="2880" w:hanging="1080"/>
      </w:pPr>
      <w:rPr>
        <w:rFonts w:cs="Times New Roman" w:hint="default"/>
        <w:color w:val="000000"/>
      </w:rPr>
    </w:lvl>
    <w:lvl w:ilvl="5">
      <w:start w:val="1"/>
      <w:numFmt w:val="decimal"/>
      <w:isLgl/>
      <w:lvlText w:val="%1.%2.%3.%4.%5.%6."/>
      <w:lvlJc w:val="left"/>
      <w:pPr>
        <w:ind w:left="3600" w:hanging="1440"/>
      </w:pPr>
      <w:rPr>
        <w:rFonts w:cs="Times New Roman" w:hint="default"/>
        <w:color w:val="000000"/>
      </w:rPr>
    </w:lvl>
    <w:lvl w:ilvl="6">
      <w:start w:val="1"/>
      <w:numFmt w:val="decimal"/>
      <w:isLgl/>
      <w:lvlText w:val="%1.%2.%3.%4.%5.%6.%7."/>
      <w:lvlJc w:val="left"/>
      <w:pPr>
        <w:ind w:left="3960" w:hanging="1440"/>
      </w:pPr>
      <w:rPr>
        <w:rFonts w:cs="Times New Roman" w:hint="default"/>
        <w:color w:val="000000"/>
      </w:rPr>
    </w:lvl>
    <w:lvl w:ilvl="7">
      <w:start w:val="1"/>
      <w:numFmt w:val="decimal"/>
      <w:isLgl/>
      <w:lvlText w:val="%1.%2.%3.%4.%5.%6.%7.%8."/>
      <w:lvlJc w:val="left"/>
      <w:pPr>
        <w:ind w:left="4680" w:hanging="1800"/>
      </w:pPr>
      <w:rPr>
        <w:rFonts w:cs="Times New Roman" w:hint="default"/>
        <w:color w:val="000000"/>
      </w:rPr>
    </w:lvl>
    <w:lvl w:ilvl="8">
      <w:start w:val="1"/>
      <w:numFmt w:val="decimal"/>
      <w:isLgl/>
      <w:lvlText w:val="%1.%2.%3.%4.%5.%6.%7.%8.%9."/>
      <w:lvlJc w:val="left"/>
      <w:pPr>
        <w:ind w:left="5040" w:hanging="1800"/>
      </w:pPr>
      <w:rPr>
        <w:rFonts w:cs="Times New Roman" w:hint="default"/>
        <w:color w:val="000000"/>
      </w:rPr>
    </w:lvl>
  </w:abstractNum>
  <w:abstractNum w:abstractNumId="13">
    <w:nsid w:val="75FA3AE0"/>
    <w:multiLevelType w:val="multilevel"/>
    <w:tmpl w:val="CE0EA156"/>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7BA242DB"/>
    <w:multiLevelType w:val="multilevel"/>
    <w:tmpl w:val="10F03E24"/>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7D783C97"/>
    <w:multiLevelType w:val="multilevel"/>
    <w:tmpl w:val="5B9A8396"/>
    <w:lvl w:ilvl="0">
      <w:start w:val="4"/>
      <w:numFmt w:val="decimal"/>
      <w:lvlText w:val="%1."/>
      <w:lvlJc w:val="left"/>
      <w:pPr>
        <w:ind w:left="360" w:hanging="360"/>
      </w:pPr>
      <w:rPr>
        <w:rFonts w:cs="Times New Roman" w:hint="default"/>
      </w:rPr>
    </w:lvl>
    <w:lvl w:ilvl="1">
      <w:start w:val="5"/>
      <w:numFmt w:val="decimal"/>
      <w:lvlText w:val="%1.%2."/>
      <w:lvlJc w:val="left"/>
      <w:pPr>
        <w:ind w:left="2130" w:hanging="720"/>
      </w:pPr>
      <w:rPr>
        <w:rFonts w:cs="Times New Roman" w:hint="default"/>
      </w:rPr>
    </w:lvl>
    <w:lvl w:ilvl="2">
      <w:start w:val="1"/>
      <w:numFmt w:val="decimal"/>
      <w:lvlText w:val="%1.%2.%3."/>
      <w:lvlJc w:val="left"/>
      <w:pPr>
        <w:ind w:left="3540" w:hanging="720"/>
      </w:pPr>
      <w:rPr>
        <w:rFonts w:cs="Times New Roman" w:hint="default"/>
      </w:rPr>
    </w:lvl>
    <w:lvl w:ilvl="3">
      <w:start w:val="1"/>
      <w:numFmt w:val="decimal"/>
      <w:lvlText w:val="%1.%2.%3.%4."/>
      <w:lvlJc w:val="left"/>
      <w:pPr>
        <w:ind w:left="5310" w:hanging="1080"/>
      </w:pPr>
      <w:rPr>
        <w:rFonts w:cs="Times New Roman" w:hint="default"/>
      </w:rPr>
    </w:lvl>
    <w:lvl w:ilvl="4">
      <w:start w:val="1"/>
      <w:numFmt w:val="decimal"/>
      <w:lvlText w:val="%1.%2.%3.%4.%5."/>
      <w:lvlJc w:val="left"/>
      <w:pPr>
        <w:ind w:left="6720" w:hanging="1080"/>
      </w:pPr>
      <w:rPr>
        <w:rFonts w:cs="Times New Roman" w:hint="default"/>
      </w:rPr>
    </w:lvl>
    <w:lvl w:ilvl="5">
      <w:start w:val="1"/>
      <w:numFmt w:val="decimal"/>
      <w:lvlText w:val="%1.%2.%3.%4.%5.%6."/>
      <w:lvlJc w:val="left"/>
      <w:pPr>
        <w:ind w:left="8490" w:hanging="1440"/>
      </w:pPr>
      <w:rPr>
        <w:rFonts w:cs="Times New Roman" w:hint="default"/>
      </w:rPr>
    </w:lvl>
    <w:lvl w:ilvl="6">
      <w:start w:val="1"/>
      <w:numFmt w:val="decimal"/>
      <w:lvlText w:val="%1.%2.%3.%4.%5.%6.%7."/>
      <w:lvlJc w:val="left"/>
      <w:pPr>
        <w:ind w:left="9900" w:hanging="1440"/>
      </w:pPr>
      <w:rPr>
        <w:rFonts w:cs="Times New Roman" w:hint="default"/>
      </w:rPr>
    </w:lvl>
    <w:lvl w:ilvl="7">
      <w:start w:val="1"/>
      <w:numFmt w:val="decimal"/>
      <w:lvlText w:val="%1.%2.%3.%4.%5.%6.%7.%8."/>
      <w:lvlJc w:val="left"/>
      <w:pPr>
        <w:ind w:left="11670" w:hanging="1800"/>
      </w:pPr>
      <w:rPr>
        <w:rFonts w:cs="Times New Roman" w:hint="default"/>
      </w:rPr>
    </w:lvl>
    <w:lvl w:ilvl="8">
      <w:start w:val="1"/>
      <w:numFmt w:val="decimal"/>
      <w:lvlText w:val="%1.%2.%3.%4.%5.%6.%7.%8.%9."/>
      <w:lvlJc w:val="left"/>
      <w:pPr>
        <w:ind w:left="13080" w:hanging="1800"/>
      </w:pPr>
      <w:rPr>
        <w:rFonts w:cs="Times New Roman" w:hint="default"/>
      </w:rPr>
    </w:lvl>
  </w:abstractNum>
  <w:num w:numId="1">
    <w:abstractNumId w:val="13"/>
  </w:num>
  <w:num w:numId="2">
    <w:abstractNumId w:val="0"/>
  </w:num>
  <w:num w:numId="3">
    <w:abstractNumId w:val="8"/>
  </w:num>
  <w:num w:numId="4">
    <w:abstractNumId w:val="6"/>
  </w:num>
  <w:num w:numId="5">
    <w:abstractNumId w:val="5"/>
  </w:num>
  <w:num w:numId="6">
    <w:abstractNumId w:val="10"/>
  </w:num>
  <w:num w:numId="7">
    <w:abstractNumId w:val="7"/>
  </w:num>
  <w:num w:numId="8">
    <w:abstractNumId w:val="14"/>
  </w:num>
  <w:num w:numId="9">
    <w:abstractNumId w:val="4"/>
  </w:num>
  <w:num w:numId="10">
    <w:abstractNumId w:val="2"/>
  </w:num>
  <w:num w:numId="11">
    <w:abstractNumId w:val="1"/>
  </w:num>
  <w:num w:numId="12">
    <w:abstractNumId w:val="15"/>
  </w:num>
  <w:num w:numId="13">
    <w:abstractNumId w:val="12"/>
  </w:num>
  <w:num w:numId="14">
    <w:abstractNumId w:val="9"/>
  </w:num>
  <w:num w:numId="15">
    <w:abstractNumId w:val="3"/>
  </w:num>
  <w:num w:numId="16">
    <w:abstractNumId w:val="1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532C"/>
    <w:rsid w:val="00010AA3"/>
    <w:rsid w:val="0001367D"/>
    <w:rsid w:val="00032AC4"/>
    <w:rsid w:val="0003393A"/>
    <w:rsid w:val="0004086E"/>
    <w:rsid w:val="00044B24"/>
    <w:rsid w:val="0004613A"/>
    <w:rsid w:val="000466EB"/>
    <w:rsid w:val="00050F88"/>
    <w:rsid w:val="00053339"/>
    <w:rsid w:val="00061428"/>
    <w:rsid w:val="00062FC3"/>
    <w:rsid w:val="00070156"/>
    <w:rsid w:val="00091969"/>
    <w:rsid w:val="000919DE"/>
    <w:rsid w:val="00095995"/>
    <w:rsid w:val="000A5E54"/>
    <w:rsid w:val="000A6F67"/>
    <w:rsid w:val="000B337F"/>
    <w:rsid w:val="000B5B42"/>
    <w:rsid w:val="000C03AC"/>
    <w:rsid w:val="000C1380"/>
    <w:rsid w:val="000C3E71"/>
    <w:rsid w:val="000C5B02"/>
    <w:rsid w:val="000D55B8"/>
    <w:rsid w:val="000E0F08"/>
    <w:rsid w:val="000E13DA"/>
    <w:rsid w:val="000E34D0"/>
    <w:rsid w:val="000E69A4"/>
    <w:rsid w:val="000F5460"/>
    <w:rsid w:val="000F5F6A"/>
    <w:rsid w:val="001002AB"/>
    <w:rsid w:val="00114239"/>
    <w:rsid w:val="00121F30"/>
    <w:rsid w:val="00122EF5"/>
    <w:rsid w:val="00123292"/>
    <w:rsid w:val="001248DD"/>
    <w:rsid w:val="001317F0"/>
    <w:rsid w:val="00144B3E"/>
    <w:rsid w:val="00151F15"/>
    <w:rsid w:val="00160D3D"/>
    <w:rsid w:val="00161127"/>
    <w:rsid w:val="0017522C"/>
    <w:rsid w:val="00176B98"/>
    <w:rsid w:val="00183560"/>
    <w:rsid w:val="00196523"/>
    <w:rsid w:val="001A0197"/>
    <w:rsid w:val="001A1219"/>
    <w:rsid w:val="001A2FBD"/>
    <w:rsid w:val="001A354C"/>
    <w:rsid w:val="001A3925"/>
    <w:rsid w:val="001A3ACC"/>
    <w:rsid w:val="001B163F"/>
    <w:rsid w:val="001B25B3"/>
    <w:rsid w:val="001C591C"/>
    <w:rsid w:val="001F19BB"/>
    <w:rsid w:val="002004FA"/>
    <w:rsid w:val="00206448"/>
    <w:rsid w:val="00206B28"/>
    <w:rsid w:val="002111FA"/>
    <w:rsid w:val="00217563"/>
    <w:rsid w:val="002255F1"/>
    <w:rsid w:val="00230A5F"/>
    <w:rsid w:val="0023489C"/>
    <w:rsid w:val="00243743"/>
    <w:rsid w:val="002508C2"/>
    <w:rsid w:val="002614A4"/>
    <w:rsid w:val="002620D0"/>
    <w:rsid w:val="0026329F"/>
    <w:rsid w:val="002659AB"/>
    <w:rsid w:val="00267712"/>
    <w:rsid w:val="0029268B"/>
    <w:rsid w:val="002A0AB6"/>
    <w:rsid w:val="002A11A2"/>
    <w:rsid w:val="002A63AD"/>
    <w:rsid w:val="002A7908"/>
    <w:rsid w:val="002B02CF"/>
    <w:rsid w:val="002B681B"/>
    <w:rsid w:val="002B685F"/>
    <w:rsid w:val="002C00A6"/>
    <w:rsid w:val="002C3AC6"/>
    <w:rsid w:val="002D63CF"/>
    <w:rsid w:val="002F17F7"/>
    <w:rsid w:val="002F52D1"/>
    <w:rsid w:val="002F5CF9"/>
    <w:rsid w:val="002F7BD4"/>
    <w:rsid w:val="003012D2"/>
    <w:rsid w:val="003216CF"/>
    <w:rsid w:val="00321C16"/>
    <w:rsid w:val="00322572"/>
    <w:rsid w:val="003239A5"/>
    <w:rsid w:val="00324845"/>
    <w:rsid w:val="00326FF6"/>
    <w:rsid w:val="00333C97"/>
    <w:rsid w:val="00336632"/>
    <w:rsid w:val="00337966"/>
    <w:rsid w:val="003406CB"/>
    <w:rsid w:val="00343DD9"/>
    <w:rsid w:val="00343F35"/>
    <w:rsid w:val="003524E0"/>
    <w:rsid w:val="003532D7"/>
    <w:rsid w:val="00353325"/>
    <w:rsid w:val="00355130"/>
    <w:rsid w:val="0035676A"/>
    <w:rsid w:val="00364AF3"/>
    <w:rsid w:val="00367673"/>
    <w:rsid w:val="0037216D"/>
    <w:rsid w:val="003748D2"/>
    <w:rsid w:val="00381102"/>
    <w:rsid w:val="00382745"/>
    <w:rsid w:val="0038413D"/>
    <w:rsid w:val="003A2F8A"/>
    <w:rsid w:val="003B0296"/>
    <w:rsid w:val="003B33BC"/>
    <w:rsid w:val="003B4CDE"/>
    <w:rsid w:val="003C0101"/>
    <w:rsid w:val="003C3A3E"/>
    <w:rsid w:val="003D2DF6"/>
    <w:rsid w:val="003D51C1"/>
    <w:rsid w:val="003D652F"/>
    <w:rsid w:val="003D682F"/>
    <w:rsid w:val="003D6FE9"/>
    <w:rsid w:val="003E70A9"/>
    <w:rsid w:val="003F45A2"/>
    <w:rsid w:val="003F5A7A"/>
    <w:rsid w:val="003F6069"/>
    <w:rsid w:val="003F6604"/>
    <w:rsid w:val="004002FD"/>
    <w:rsid w:val="0040221F"/>
    <w:rsid w:val="00402D6D"/>
    <w:rsid w:val="00404B3C"/>
    <w:rsid w:val="00406774"/>
    <w:rsid w:val="0040719B"/>
    <w:rsid w:val="004119D3"/>
    <w:rsid w:val="00414D72"/>
    <w:rsid w:val="00415339"/>
    <w:rsid w:val="004164CE"/>
    <w:rsid w:val="00421240"/>
    <w:rsid w:val="00422F79"/>
    <w:rsid w:val="00432526"/>
    <w:rsid w:val="00436A99"/>
    <w:rsid w:val="004376AA"/>
    <w:rsid w:val="00441149"/>
    <w:rsid w:val="00443E18"/>
    <w:rsid w:val="0045355A"/>
    <w:rsid w:val="00455B9D"/>
    <w:rsid w:val="0046498E"/>
    <w:rsid w:val="0046796C"/>
    <w:rsid w:val="00475BCF"/>
    <w:rsid w:val="00480013"/>
    <w:rsid w:val="00486CF4"/>
    <w:rsid w:val="00487411"/>
    <w:rsid w:val="00494D55"/>
    <w:rsid w:val="00497682"/>
    <w:rsid w:val="004A0295"/>
    <w:rsid w:val="004A17C4"/>
    <w:rsid w:val="004C0EB2"/>
    <w:rsid w:val="004C2D1E"/>
    <w:rsid w:val="004D782F"/>
    <w:rsid w:val="004D7AED"/>
    <w:rsid w:val="004D7EF8"/>
    <w:rsid w:val="004E1429"/>
    <w:rsid w:val="004E34FE"/>
    <w:rsid w:val="004E51F8"/>
    <w:rsid w:val="004E7D4B"/>
    <w:rsid w:val="004F60FF"/>
    <w:rsid w:val="004F67B7"/>
    <w:rsid w:val="00502AE1"/>
    <w:rsid w:val="005037EC"/>
    <w:rsid w:val="00507E4E"/>
    <w:rsid w:val="00510A34"/>
    <w:rsid w:val="005159FE"/>
    <w:rsid w:val="0053217A"/>
    <w:rsid w:val="005378FA"/>
    <w:rsid w:val="00563B5F"/>
    <w:rsid w:val="00572F10"/>
    <w:rsid w:val="00577E68"/>
    <w:rsid w:val="00583436"/>
    <w:rsid w:val="00591D6B"/>
    <w:rsid w:val="005A09B0"/>
    <w:rsid w:val="005A0FA7"/>
    <w:rsid w:val="005A1BF8"/>
    <w:rsid w:val="005A26C1"/>
    <w:rsid w:val="005B2454"/>
    <w:rsid w:val="005C35BD"/>
    <w:rsid w:val="005D4211"/>
    <w:rsid w:val="005D5447"/>
    <w:rsid w:val="005E20EC"/>
    <w:rsid w:val="005F0641"/>
    <w:rsid w:val="006002BA"/>
    <w:rsid w:val="006052E5"/>
    <w:rsid w:val="006078C3"/>
    <w:rsid w:val="00616141"/>
    <w:rsid w:val="00624D20"/>
    <w:rsid w:val="006312B1"/>
    <w:rsid w:val="00631E06"/>
    <w:rsid w:val="006356EF"/>
    <w:rsid w:val="0063778E"/>
    <w:rsid w:val="0064401D"/>
    <w:rsid w:val="0064500E"/>
    <w:rsid w:val="00645BCC"/>
    <w:rsid w:val="006467D4"/>
    <w:rsid w:val="0066128F"/>
    <w:rsid w:val="00663D26"/>
    <w:rsid w:val="00663FF2"/>
    <w:rsid w:val="00665F1B"/>
    <w:rsid w:val="00665F42"/>
    <w:rsid w:val="006710AC"/>
    <w:rsid w:val="00671B93"/>
    <w:rsid w:val="0067511A"/>
    <w:rsid w:val="00682B55"/>
    <w:rsid w:val="006912AF"/>
    <w:rsid w:val="006923B0"/>
    <w:rsid w:val="00693111"/>
    <w:rsid w:val="006A2AB5"/>
    <w:rsid w:val="006A2C50"/>
    <w:rsid w:val="006A5C68"/>
    <w:rsid w:val="006B1C24"/>
    <w:rsid w:val="006B3C07"/>
    <w:rsid w:val="006B68B9"/>
    <w:rsid w:val="006C0652"/>
    <w:rsid w:val="006C3014"/>
    <w:rsid w:val="006D11F6"/>
    <w:rsid w:val="006E234A"/>
    <w:rsid w:val="006E3ADB"/>
    <w:rsid w:val="006E57AC"/>
    <w:rsid w:val="0070152E"/>
    <w:rsid w:val="00706E20"/>
    <w:rsid w:val="00707CF6"/>
    <w:rsid w:val="007107FA"/>
    <w:rsid w:val="0073202C"/>
    <w:rsid w:val="00734E7F"/>
    <w:rsid w:val="00740356"/>
    <w:rsid w:val="00746978"/>
    <w:rsid w:val="00752816"/>
    <w:rsid w:val="00753676"/>
    <w:rsid w:val="00753777"/>
    <w:rsid w:val="007543C7"/>
    <w:rsid w:val="00755F8A"/>
    <w:rsid w:val="007610A1"/>
    <w:rsid w:val="00761A1C"/>
    <w:rsid w:val="00765522"/>
    <w:rsid w:val="0077306E"/>
    <w:rsid w:val="00787ABC"/>
    <w:rsid w:val="00790A65"/>
    <w:rsid w:val="007934DF"/>
    <w:rsid w:val="007A237D"/>
    <w:rsid w:val="007A271E"/>
    <w:rsid w:val="007A5504"/>
    <w:rsid w:val="007A715C"/>
    <w:rsid w:val="007A7277"/>
    <w:rsid w:val="007A77A3"/>
    <w:rsid w:val="007B04A4"/>
    <w:rsid w:val="007C0B09"/>
    <w:rsid w:val="007C1ADE"/>
    <w:rsid w:val="007D37DE"/>
    <w:rsid w:val="007D4CD2"/>
    <w:rsid w:val="007D66E7"/>
    <w:rsid w:val="007D7F54"/>
    <w:rsid w:val="007E4294"/>
    <w:rsid w:val="007E6407"/>
    <w:rsid w:val="007F11C7"/>
    <w:rsid w:val="007F6FE9"/>
    <w:rsid w:val="0080037B"/>
    <w:rsid w:val="00806ECD"/>
    <w:rsid w:val="00817EFE"/>
    <w:rsid w:val="0082011F"/>
    <w:rsid w:val="008207D0"/>
    <w:rsid w:val="00826BF3"/>
    <w:rsid w:val="00827166"/>
    <w:rsid w:val="00827282"/>
    <w:rsid w:val="00832B38"/>
    <w:rsid w:val="00837D5C"/>
    <w:rsid w:val="00841CB4"/>
    <w:rsid w:val="00842F1E"/>
    <w:rsid w:val="008432EB"/>
    <w:rsid w:val="00845927"/>
    <w:rsid w:val="00845997"/>
    <w:rsid w:val="008474D5"/>
    <w:rsid w:val="00853E1E"/>
    <w:rsid w:val="00873C01"/>
    <w:rsid w:val="0088160E"/>
    <w:rsid w:val="008822AD"/>
    <w:rsid w:val="00884153"/>
    <w:rsid w:val="00884573"/>
    <w:rsid w:val="008903B1"/>
    <w:rsid w:val="00890B21"/>
    <w:rsid w:val="0089444F"/>
    <w:rsid w:val="0089470F"/>
    <w:rsid w:val="008A71F4"/>
    <w:rsid w:val="008B6304"/>
    <w:rsid w:val="008B7152"/>
    <w:rsid w:val="008C14AC"/>
    <w:rsid w:val="008C306F"/>
    <w:rsid w:val="008E503C"/>
    <w:rsid w:val="008F006A"/>
    <w:rsid w:val="008F3F2E"/>
    <w:rsid w:val="0090156E"/>
    <w:rsid w:val="00905F57"/>
    <w:rsid w:val="0090606D"/>
    <w:rsid w:val="00911F95"/>
    <w:rsid w:val="00933D0A"/>
    <w:rsid w:val="0094532C"/>
    <w:rsid w:val="009564AC"/>
    <w:rsid w:val="00956699"/>
    <w:rsid w:val="009639BF"/>
    <w:rsid w:val="00965FAF"/>
    <w:rsid w:val="009660CD"/>
    <w:rsid w:val="009723D5"/>
    <w:rsid w:val="00973C3A"/>
    <w:rsid w:val="0098473C"/>
    <w:rsid w:val="00986D8A"/>
    <w:rsid w:val="00995D75"/>
    <w:rsid w:val="009A0F79"/>
    <w:rsid w:val="009A38F6"/>
    <w:rsid w:val="009A3E5C"/>
    <w:rsid w:val="009A5618"/>
    <w:rsid w:val="009A5D4D"/>
    <w:rsid w:val="009B2843"/>
    <w:rsid w:val="009C09AF"/>
    <w:rsid w:val="009D356F"/>
    <w:rsid w:val="009D37EF"/>
    <w:rsid w:val="009D43EA"/>
    <w:rsid w:val="009D7CB6"/>
    <w:rsid w:val="009E0A9F"/>
    <w:rsid w:val="009E1C24"/>
    <w:rsid w:val="009E5C90"/>
    <w:rsid w:val="009F0F4A"/>
    <w:rsid w:val="009F277C"/>
    <w:rsid w:val="00A03451"/>
    <w:rsid w:val="00A03D80"/>
    <w:rsid w:val="00A04876"/>
    <w:rsid w:val="00A1578F"/>
    <w:rsid w:val="00A20570"/>
    <w:rsid w:val="00A25F31"/>
    <w:rsid w:val="00A37D42"/>
    <w:rsid w:val="00A42CB9"/>
    <w:rsid w:val="00A52B76"/>
    <w:rsid w:val="00A532D9"/>
    <w:rsid w:val="00A60CB8"/>
    <w:rsid w:val="00A62CEE"/>
    <w:rsid w:val="00A75834"/>
    <w:rsid w:val="00A8753E"/>
    <w:rsid w:val="00A87E78"/>
    <w:rsid w:val="00A92375"/>
    <w:rsid w:val="00A94831"/>
    <w:rsid w:val="00A94B0C"/>
    <w:rsid w:val="00AA38DE"/>
    <w:rsid w:val="00AA44EC"/>
    <w:rsid w:val="00AB0860"/>
    <w:rsid w:val="00AB1F8A"/>
    <w:rsid w:val="00AB53AD"/>
    <w:rsid w:val="00AD319F"/>
    <w:rsid w:val="00AD665C"/>
    <w:rsid w:val="00AF2F51"/>
    <w:rsid w:val="00B01D94"/>
    <w:rsid w:val="00B176DF"/>
    <w:rsid w:val="00B2027A"/>
    <w:rsid w:val="00B2524A"/>
    <w:rsid w:val="00B309B2"/>
    <w:rsid w:val="00B3144F"/>
    <w:rsid w:val="00B3751B"/>
    <w:rsid w:val="00B4029D"/>
    <w:rsid w:val="00B4054E"/>
    <w:rsid w:val="00B46B53"/>
    <w:rsid w:val="00B4798F"/>
    <w:rsid w:val="00B55DE1"/>
    <w:rsid w:val="00B710E9"/>
    <w:rsid w:val="00B74300"/>
    <w:rsid w:val="00B80341"/>
    <w:rsid w:val="00B80AD8"/>
    <w:rsid w:val="00B81EAC"/>
    <w:rsid w:val="00B86A06"/>
    <w:rsid w:val="00B90277"/>
    <w:rsid w:val="00B94245"/>
    <w:rsid w:val="00B94FD1"/>
    <w:rsid w:val="00BA56C0"/>
    <w:rsid w:val="00BA7ABC"/>
    <w:rsid w:val="00BA7C32"/>
    <w:rsid w:val="00BB001A"/>
    <w:rsid w:val="00BB1412"/>
    <w:rsid w:val="00BB38D8"/>
    <w:rsid w:val="00BB7CC5"/>
    <w:rsid w:val="00BC2497"/>
    <w:rsid w:val="00BC34A2"/>
    <w:rsid w:val="00BD1E1F"/>
    <w:rsid w:val="00BE1E10"/>
    <w:rsid w:val="00BE3F3D"/>
    <w:rsid w:val="00BF001F"/>
    <w:rsid w:val="00BF32BE"/>
    <w:rsid w:val="00BF45AA"/>
    <w:rsid w:val="00BF475F"/>
    <w:rsid w:val="00C008FE"/>
    <w:rsid w:val="00C06B99"/>
    <w:rsid w:val="00C107BB"/>
    <w:rsid w:val="00C1517F"/>
    <w:rsid w:val="00C21316"/>
    <w:rsid w:val="00C232B1"/>
    <w:rsid w:val="00C2738D"/>
    <w:rsid w:val="00C353F6"/>
    <w:rsid w:val="00C35D4A"/>
    <w:rsid w:val="00C4376F"/>
    <w:rsid w:val="00C44C61"/>
    <w:rsid w:val="00C579E7"/>
    <w:rsid w:val="00C70EFF"/>
    <w:rsid w:val="00C71014"/>
    <w:rsid w:val="00C77AE7"/>
    <w:rsid w:val="00C800A5"/>
    <w:rsid w:val="00C81CEB"/>
    <w:rsid w:val="00C918CD"/>
    <w:rsid w:val="00C919B9"/>
    <w:rsid w:val="00C91CE7"/>
    <w:rsid w:val="00C93804"/>
    <w:rsid w:val="00C94D33"/>
    <w:rsid w:val="00CA09A7"/>
    <w:rsid w:val="00CA245C"/>
    <w:rsid w:val="00CA2FFF"/>
    <w:rsid w:val="00CA7932"/>
    <w:rsid w:val="00CB05BB"/>
    <w:rsid w:val="00CB1234"/>
    <w:rsid w:val="00CB2F9C"/>
    <w:rsid w:val="00CB7A10"/>
    <w:rsid w:val="00CB7E6E"/>
    <w:rsid w:val="00CC0BEE"/>
    <w:rsid w:val="00CC2821"/>
    <w:rsid w:val="00CC340A"/>
    <w:rsid w:val="00CC4481"/>
    <w:rsid w:val="00CC5C82"/>
    <w:rsid w:val="00CD07CF"/>
    <w:rsid w:val="00CE0638"/>
    <w:rsid w:val="00CE4466"/>
    <w:rsid w:val="00CE679D"/>
    <w:rsid w:val="00CE7DBE"/>
    <w:rsid w:val="00CF0A96"/>
    <w:rsid w:val="00CF3162"/>
    <w:rsid w:val="00D02B24"/>
    <w:rsid w:val="00D032D2"/>
    <w:rsid w:val="00D06639"/>
    <w:rsid w:val="00D25712"/>
    <w:rsid w:val="00D30706"/>
    <w:rsid w:val="00D31E6D"/>
    <w:rsid w:val="00D3504D"/>
    <w:rsid w:val="00D42794"/>
    <w:rsid w:val="00D5048B"/>
    <w:rsid w:val="00D51A1F"/>
    <w:rsid w:val="00D712C5"/>
    <w:rsid w:val="00D72730"/>
    <w:rsid w:val="00D74AD0"/>
    <w:rsid w:val="00D74C3E"/>
    <w:rsid w:val="00D819C4"/>
    <w:rsid w:val="00D824D7"/>
    <w:rsid w:val="00D8663D"/>
    <w:rsid w:val="00D914C8"/>
    <w:rsid w:val="00D91C0C"/>
    <w:rsid w:val="00D94724"/>
    <w:rsid w:val="00D94E36"/>
    <w:rsid w:val="00D97428"/>
    <w:rsid w:val="00DA121A"/>
    <w:rsid w:val="00DA2609"/>
    <w:rsid w:val="00DA380C"/>
    <w:rsid w:val="00DB34C7"/>
    <w:rsid w:val="00DB46AA"/>
    <w:rsid w:val="00DB4DD4"/>
    <w:rsid w:val="00DB5929"/>
    <w:rsid w:val="00DD02AF"/>
    <w:rsid w:val="00DD0B38"/>
    <w:rsid w:val="00DD2F80"/>
    <w:rsid w:val="00DD3D11"/>
    <w:rsid w:val="00DD47E8"/>
    <w:rsid w:val="00DE389E"/>
    <w:rsid w:val="00DE686C"/>
    <w:rsid w:val="00E009B4"/>
    <w:rsid w:val="00E05494"/>
    <w:rsid w:val="00E11DF0"/>
    <w:rsid w:val="00E12EF7"/>
    <w:rsid w:val="00E135AD"/>
    <w:rsid w:val="00E13DCD"/>
    <w:rsid w:val="00E41610"/>
    <w:rsid w:val="00E47A35"/>
    <w:rsid w:val="00E47A61"/>
    <w:rsid w:val="00E56C69"/>
    <w:rsid w:val="00E61463"/>
    <w:rsid w:val="00E634B5"/>
    <w:rsid w:val="00E678DB"/>
    <w:rsid w:val="00E8064E"/>
    <w:rsid w:val="00E865C1"/>
    <w:rsid w:val="00E90651"/>
    <w:rsid w:val="00E92AD9"/>
    <w:rsid w:val="00E962D8"/>
    <w:rsid w:val="00EA050E"/>
    <w:rsid w:val="00EA35D4"/>
    <w:rsid w:val="00EA4178"/>
    <w:rsid w:val="00EB1C13"/>
    <w:rsid w:val="00EB2575"/>
    <w:rsid w:val="00EB2F41"/>
    <w:rsid w:val="00EC0997"/>
    <w:rsid w:val="00EC527C"/>
    <w:rsid w:val="00EC5E12"/>
    <w:rsid w:val="00ED36A7"/>
    <w:rsid w:val="00F028A0"/>
    <w:rsid w:val="00F214CF"/>
    <w:rsid w:val="00F23D7D"/>
    <w:rsid w:val="00F328E8"/>
    <w:rsid w:val="00F51DA3"/>
    <w:rsid w:val="00F52DB7"/>
    <w:rsid w:val="00F53FF8"/>
    <w:rsid w:val="00F5554B"/>
    <w:rsid w:val="00F6096A"/>
    <w:rsid w:val="00F6645C"/>
    <w:rsid w:val="00F748AB"/>
    <w:rsid w:val="00F800E1"/>
    <w:rsid w:val="00F805F5"/>
    <w:rsid w:val="00F8494E"/>
    <w:rsid w:val="00F84F7E"/>
    <w:rsid w:val="00F936D9"/>
    <w:rsid w:val="00FA05C1"/>
    <w:rsid w:val="00FA1118"/>
    <w:rsid w:val="00FA4415"/>
    <w:rsid w:val="00FA46E8"/>
    <w:rsid w:val="00FB2AF8"/>
    <w:rsid w:val="00FC4EC7"/>
    <w:rsid w:val="00FD532C"/>
    <w:rsid w:val="00FD5985"/>
    <w:rsid w:val="00FD6655"/>
    <w:rsid w:val="00FE253C"/>
    <w:rsid w:val="00FE4614"/>
    <w:rsid w:val="00FF2E9F"/>
    <w:rsid w:val="00FF7F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7E8"/>
    <w:rPr>
      <w:sz w:val="24"/>
      <w:szCs w:val="24"/>
    </w:rPr>
  </w:style>
  <w:style w:type="paragraph" w:styleId="Heading1">
    <w:name w:val="heading 1"/>
    <w:aliases w:val="Section,Section Heading,level2 hdg,Заголовок параграфа (1.)"/>
    <w:basedOn w:val="Normal"/>
    <w:next w:val="Normal"/>
    <w:link w:val="Heading1Char"/>
    <w:uiPriority w:val="99"/>
    <w:qFormat/>
    <w:rsid w:val="00DD47E8"/>
    <w:pPr>
      <w:keepNext/>
      <w:widowControl w:val="0"/>
      <w:jc w:val="both"/>
      <w:outlineLvl w:val="0"/>
    </w:pPr>
    <w:rPr>
      <w:b/>
      <w:szCs w:val="20"/>
    </w:rPr>
  </w:style>
  <w:style w:type="paragraph" w:styleId="Heading2">
    <w:name w:val="heading 2"/>
    <w:aliases w:val="Reset numbering,h2,h21,Заголовок пункта (1.1),5"/>
    <w:basedOn w:val="Normal"/>
    <w:next w:val="Heading3"/>
    <w:link w:val="Heading2Char"/>
    <w:uiPriority w:val="99"/>
    <w:qFormat/>
    <w:rsid w:val="00DD47E8"/>
    <w:pPr>
      <w:keepNext/>
      <w:overflowPunct w:val="0"/>
      <w:autoSpaceDE w:val="0"/>
      <w:autoSpaceDN w:val="0"/>
      <w:adjustRightInd w:val="0"/>
      <w:spacing w:before="240" w:after="240"/>
      <w:textAlignment w:val="baseline"/>
      <w:outlineLvl w:val="1"/>
    </w:pPr>
    <w:rPr>
      <w:rFonts w:ascii="Garamond" w:hAnsi="Garamond"/>
      <w:b/>
      <w:sz w:val="22"/>
      <w:szCs w:val="20"/>
      <w:lang w:val="en-GB" w:eastAsia="en-US"/>
    </w:rPr>
  </w:style>
  <w:style w:type="paragraph" w:styleId="Heading3">
    <w:name w:val="heading 3"/>
    <w:aliases w:val="Level 1 - 1,Заголовок подпукта (1.1.1),H3"/>
    <w:basedOn w:val="Normal"/>
    <w:link w:val="Heading3Char"/>
    <w:uiPriority w:val="99"/>
    <w:qFormat/>
    <w:rsid w:val="00DD47E8"/>
    <w:pPr>
      <w:overflowPunct w:val="0"/>
      <w:autoSpaceDE w:val="0"/>
      <w:autoSpaceDN w:val="0"/>
      <w:adjustRightInd w:val="0"/>
      <w:spacing w:before="180" w:after="240"/>
      <w:textAlignment w:val="baseline"/>
      <w:outlineLvl w:val="2"/>
    </w:pPr>
    <w:rPr>
      <w:rFonts w:ascii="Garamond" w:hAnsi="Garamond"/>
      <w:sz w:val="22"/>
      <w:szCs w:val="20"/>
      <w:lang w:val="en-GB" w:eastAsia="en-US"/>
    </w:rPr>
  </w:style>
  <w:style w:type="paragraph" w:styleId="Heading4">
    <w:name w:val="heading 4"/>
    <w:aliases w:val="Sub-Minor,Level 2 - a,H4,H41"/>
    <w:basedOn w:val="Normal"/>
    <w:link w:val="Heading4Char"/>
    <w:uiPriority w:val="99"/>
    <w:qFormat/>
    <w:rsid w:val="00DD47E8"/>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paragraph" w:styleId="Heading5">
    <w:name w:val="heading 5"/>
    <w:aliases w:val="test,Block Label,Level 3 - i,h5,h51,H5,H51,h52"/>
    <w:basedOn w:val="Normal"/>
    <w:link w:val="Heading5Char"/>
    <w:uiPriority w:val="99"/>
    <w:qFormat/>
    <w:rsid w:val="00DD47E8"/>
    <w:pPr>
      <w:overflowPunct w:val="0"/>
      <w:autoSpaceDE w:val="0"/>
      <w:autoSpaceDN w:val="0"/>
      <w:adjustRightInd w:val="0"/>
      <w:spacing w:before="180" w:after="240"/>
      <w:textAlignment w:val="baseline"/>
      <w:outlineLvl w:val="4"/>
    </w:pPr>
    <w:rPr>
      <w:rFonts w:ascii="Garamond" w:hAnsi="Garamond"/>
      <w:sz w:val="22"/>
      <w:szCs w:val="20"/>
      <w:lang w:val="en-GB" w:eastAsia="en-US"/>
    </w:rPr>
  </w:style>
  <w:style w:type="paragraph" w:styleId="Heading6">
    <w:name w:val="heading 6"/>
    <w:aliases w:val="Legal Level 1."/>
    <w:basedOn w:val="Normal"/>
    <w:next w:val="Normal"/>
    <w:link w:val="Heading6Char"/>
    <w:uiPriority w:val="99"/>
    <w:qFormat/>
    <w:rsid w:val="00DD47E8"/>
    <w:pPr>
      <w:overflowPunct w:val="0"/>
      <w:autoSpaceDE w:val="0"/>
      <w:autoSpaceDN w:val="0"/>
      <w:adjustRightInd w:val="0"/>
      <w:spacing w:before="180" w:after="240"/>
      <w:textAlignment w:val="baseline"/>
      <w:outlineLvl w:val="5"/>
    </w:pPr>
    <w:rPr>
      <w:rFonts w:ascii="Garamond" w:hAnsi="Garamond"/>
      <w:sz w:val="22"/>
      <w:szCs w:val="20"/>
      <w:lang w:val="en-GB" w:eastAsia="en-US"/>
    </w:rPr>
  </w:style>
  <w:style w:type="paragraph" w:styleId="Heading7">
    <w:name w:val="heading 7"/>
    <w:aliases w:val="Appendix Header,Legal Level 1.1."/>
    <w:basedOn w:val="Normal"/>
    <w:next w:val="Normal"/>
    <w:link w:val="Heading7Char"/>
    <w:uiPriority w:val="99"/>
    <w:qFormat/>
    <w:rsid w:val="00DD47E8"/>
    <w:pPr>
      <w:overflowPunct w:val="0"/>
      <w:autoSpaceDE w:val="0"/>
      <w:autoSpaceDN w:val="0"/>
      <w:adjustRightInd w:val="0"/>
      <w:spacing w:before="180" w:after="240"/>
      <w:textAlignment w:val="baseline"/>
      <w:outlineLvl w:val="6"/>
    </w:pPr>
    <w:rPr>
      <w:rFonts w:ascii="Garamond" w:hAnsi="Garamond"/>
      <w:sz w:val="22"/>
      <w:szCs w:val="20"/>
      <w:lang w:val="en-GB" w:eastAsia="en-US"/>
    </w:rPr>
  </w:style>
  <w:style w:type="paragraph" w:styleId="Heading8">
    <w:name w:val="heading 8"/>
    <w:aliases w:val="Legal Level 1.1.1."/>
    <w:basedOn w:val="Normal"/>
    <w:next w:val="Normal"/>
    <w:link w:val="Heading8Char"/>
    <w:uiPriority w:val="99"/>
    <w:qFormat/>
    <w:rsid w:val="00DD47E8"/>
    <w:pPr>
      <w:overflowPunct w:val="0"/>
      <w:autoSpaceDE w:val="0"/>
      <w:autoSpaceDN w:val="0"/>
      <w:adjustRightInd w:val="0"/>
      <w:spacing w:before="240" w:after="60"/>
      <w:textAlignment w:val="baseline"/>
      <w:outlineLvl w:val="7"/>
    </w:pPr>
    <w:rPr>
      <w:rFonts w:ascii="Arial" w:hAnsi="Arial"/>
      <w:i/>
      <w:sz w:val="20"/>
      <w:szCs w:val="20"/>
      <w:lang w:val="en-GB" w:eastAsia="en-US"/>
    </w:rPr>
  </w:style>
  <w:style w:type="paragraph" w:styleId="Heading9">
    <w:name w:val="heading 9"/>
    <w:aliases w:val="Legal Level 1.1.1.1."/>
    <w:basedOn w:val="Normal"/>
    <w:next w:val="Normal"/>
    <w:link w:val="Heading9Char"/>
    <w:uiPriority w:val="99"/>
    <w:qFormat/>
    <w:rsid w:val="00DD47E8"/>
    <w:pPr>
      <w:overflowPunct w:val="0"/>
      <w:autoSpaceDE w:val="0"/>
      <w:autoSpaceDN w:val="0"/>
      <w:adjustRightInd w:val="0"/>
      <w:spacing w:before="240" w:after="60"/>
      <w:textAlignment w:val="baseline"/>
      <w:outlineLvl w:val="8"/>
    </w:pPr>
    <w:rPr>
      <w:rFonts w:ascii="Arial" w:hAnsi="Arial"/>
      <w:i/>
      <w:sz w:val="18"/>
      <w:szCs w:val="20"/>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Section Heading Char,level2 hdg Char,Заголовок параграфа (1.) Char"/>
    <w:basedOn w:val="DefaultParagraphFont"/>
    <w:link w:val="Heading1"/>
    <w:uiPriority w:val="9"/>
    <w:rsid w:val="00885682"/>
    <w:rPr>
      <w:rFonts w:asciiTheme="majorHAnsi" w:eastAsiaTheme="majorEastAsia" w:hAnsiTheme="majorHAnsi" w:cstheme="majorBidi"/>
      <w:b/>
      <w:bCs/>
      <w:kern w:val="32"/>
      <w:sz w:val="32"/>
      <w:szCs w:val="32"/>
    </w:rPr>
  </w:style>
  <w:style w:type="character" w:customStyle="1" w:styleId="Heading2Char">
    <w:name w:val="Heading 2 Char"/>
    <w:aliases w:val="Reset numbering Char,h2 Char,h21 Char,Заголовок пункта (1.1) Char,5 Char"/>
    <w:basedOn w:val="DefaultParagraphFont"/>
    <w:link w:val="Heading2"/>
    <w:uiPriority w:val="9"/>
    <w:semiHidden/>
    <w:rsid w:val="00885682"/>
    <w:rPr>
      <w:rFonts w:asciiTheme="majorHAnsi" w:eastAsiaTheme="majorEastAsia" w:hAnsiTheme="majorHAnsi" w:cstheme="majorBidi"/>
      <w:b/>
      <w:bCs/>
      <w:i/>
      <w:iCs/>
      <w:sz w:val="28"/>
      <w:szCs w:val="28"/>
    </w:rPr>
  </w:style>
  <w:style w:type="character" w:customStyle="1" w:styleId="Heading3Char">
    <w:name w:val="Heading 3 Char"/>
    <w:aliases w:val="Level 1 - 1 Char,Заголовок подпукта (1.1.1) Char,H3 Char"/>
    <w:basedOn w:val="DefaultParagraphFont"/>
    <w:link w:val="Heading3"/>
    <w:uiPriority w:val="9"/>
    <w:semiHidden/>
    <w:rsid w:val="00885682"/>
    <w:rPr>
      <w:rFonts w:asciiTheme="majorHAnsi" w:eastAsiaTheme="majorEastAsia" w:hAnsiTheme="majorHAnsi" w:cstheme="majorBidi"/>
      <w:b/>
      <w:bCs/>
      <w:sz w:val="26"/>
      <w:szCs w:val="26"/>
    </w:rPr>
  </w:style>
  <w:style w:type="character" w:customStyle="1" w:styleId="Heading4Char">
    <w:name w:val="Heading 4 Char"/>
    <w:aliases w:val="Sub-Minor Char,Level 2 - a Char,H4 Char,H41 Char"/>
    <w:basedOn w:val="DefaultParagraphFont"/>
    <w:link w:val="Heading4"/>
    <w:uiPriority w:val="9"/>
    <w:semiHidden/>
    <w:rsid w:val="00885682"/>
    <w:rPr>
      <w:rFonts w:asciiTheme="minorHAnsi" w:eastAsiaTheme="minorEastAsia" w:hAnsiTheme="minorHAnsi" w:cstheme="minorBidi"/>
      <w:b/>
      <w:bCs/>
      <w:sz w:val="28"/>
      <w:szCs w:val="28"/>
    </w:rPr>
  </w:style>
  <w:style w:type="character" w:customStyle="1" w:styleId="Heading5Char">
    <w:name w:val="Heading 5 Char"/>
    <w:aliases w:val="test Char,Block Label Char,Level 3 - i Char,h5 Char,h51 Char,H5 Char,H51 Char,h52 Char"/>
    <w:basedOn w:val="DefaultParagraphFont"/>
    <w:link w:val="Heading5"/>
    <w:uiPriority w:val="9"/>
    <w:semiHidden/>
    <w:rsid w:val="00885682"/>
    <w:rPr>
      <w:rFonts w:asciiTheme="minorHAnsi" w:eastAsiaTheme="minorEastAsia" w:hAnsiTheme="minorHAnsi" w:cstheme="minorBidi"/>
      <w:b/>
      <w:bCs/>
      <w:i/>
      <w:iCs/>
      <w:sz w:val="26"/>
      <w:szCs w:val="26"/>
    </w:rPr>
  </w:style>
  <w:style w:type="character" w:customStyle="1" w:styleId="Heading6Char">
    <w:name w:val="Heading 6 Char"/>
    <w:aliases w:val="Legal Level 1. Char"/>
    <w:basedOn w:val="DefaultParagraphFont"/>
    <w:link w:val="Heading6"/>
    <w:uiPriority w:val="9"/>
    <w:semiHidden/>
    <w:rsid w:val="00885682"/>
    <w:rPr>
      <w:rFonts w:asciiTheme="minorHAnsi" w:eastAsiaTheme="minorEastAsia" w:hAnsiTheme="minorHAnsi" w:cstheme="minorBidi"/>
      <w:b/>
      <w:bCs/>
    </w:rPr>
  </w:style>
  <w:style w:type="character" w:customStyle="1" w:styleId="Heading7Char">
    <w:name w:val="Heading 7 Char"/>
    <w:aliases w:val="Appendix Header Char,Legal Level 1.1. Char"/>
    <w:basedOn w:val="DefaultParagraphFont"/>
    <w:link w:val="Heading7"/>
    <w:uiPriority w:val="9"/>
    <w:semiHidden/>
    <w:rsid w:val="00885682"/>
    <w:rPr>
      <w:rFonts w:asciiTheme="minorHAnsi" w:eastAsiaTheme="minorEastAsia" w:hAnsiTheme="minorHAnsi" w:cstheme="minorBidi"/>
      <w:sz w:val="24"/>
      <w:szCs w:val="24"/>
    </w:rPr>
  </w:style>
  <w:style w:type="character" w:customStyle="1" w:styleId="Heading8Char">
    <w:name w:val="Heading 8 Char"/>
    <w:aliases w:val="Legal Level 1.1.1. Char"/>
    <w:basedOn w:val="DefaultParagraphFont"/>
    <w:link w:val="Heading8"/>
    <w:uiPriority w:val="9"/>
    <w:semiHidden/>
    <w:rsid w:val="00885682"/>
    <w:rPr>
      <w:rFonts w:asciiTheme="minorHAnsi" w:eastAsiaTheme="minorEastAsia" w:hAnsiTheme="minorHAnsi" w:cstheme="minorBidi"/>
      <w:i/>
      <w:iCs/>
      <w:sz w:val="24"/>
      <w:szCs w:val="24"/>
    </w:rPr>
  </w:style>
  <w:style w:type="character" w:customStyle="1" w:styleId="Heading9Char">
    <w:name w:val="Heading 9 Char"/>
    <w:aliases w:val="Legal Level 1.1.1.1. Char"/>
    <w:basedOn w:val="DefaultParagraphFont"/>
    <w:link w:val="Heading9"/>
    <w:uiPriority w:val="9"/>
    <w:semiHidden/>
    <w:rsid w:val="00885682"/>
    <w:rPr>
      <w:rFonts w:asciiTheme="majorHAnsi" w:eastAsiaTheme="majorEastAsia" w:hAnsiTheme="majorHAnsi" w:cstheme="majorBidi"/>
    </w:rPr>
  </w:style>
  <w:style w:type="paragraph" w:styleId="Caption">
    <w:name w:val="caption"/>
    <w:basedOn w:val="Normal"/>
    <w:uiPriority w:val="99"/>
    <w:qFormat/>
    <w:rsid w:val="00DD47E8"/>
    <w:pPr>
      <w:widowControl w:val="0"/>
      <w:jc w:val="center"/>
    </w:pPr>
    <w:rPr>
      <w:szCs w:val="20"/>
    </w:rPr>
  </w:style>
  <w:style w:type="paragraph" w:styleId="Header">
    <w:name w:val="header"/>
    <w:basedOn w:val="Normal"/>
    <w:link w:val="HeaderChar"/>
    <w:uiPriority w:val="99"/>
    <w:rsid w:val="00DD47E8"/>
    <w:pPr>
      <w:widowControl w:val="0"/>
      <w:tabs>
        <w:tab w:val="center" w:pos="4153"/>
        <w:tab w:val="right" w:pos="8306"/>
      </w:tabs>
    </w:pPr>
    <w:rPr>
      <w:sz w:val="20"/>
      <w:szCs w:val="20"/>
    </w:rPr>
  </w:style>
  <w:style w:type="character" w:customStyle="1" w:styleId="HeaderChar">
    <w:name w:val="Header Char"/>
    <w:basedOn w:val="DefaultParagraphFont"/>
    <w:link w:val="Header"/>
    <w:uiPriority w:val="99"/>
    <w:semiHidden/>
    <w:rsid w:val="00885682"/>
    <w:rPr>
      <w:sz w:val="24"/>
      <w:szCs w:val="24"/>
    </w:rPr>
  </w:style>
  <w:style w:type="character" w:styleId="PageNumber">
    <w:name w:val="page number"/>
    <w:basedOn w:val="DefaultParagraphFont"/>
    <w:uiPriority w:val="99"/>
    <w:rsid w:val="00DD47E8"/>
    <w:rPr>
      <w:rFonts w:cs="Times New Roman"/>
    </w:rPr>
  </w:style>
  <w:style w:type="paragraph" w:styleId="Footer">
    <w:name w:val="footer"/>
    <w:basedOn w:val="Normal"/>
    <w:link w:val="FooterChar"/>
    <w:uiPriority w:val="99"/>
    <w:rsid w:val="00DD47E8"/>
    <w:pPr>
      <w:widowControl w:val="0"/>
      <w:tabs>
        <w:tab w:val="center" w:pos="4153"/>
        <w:tab w:val="right" w:pos="8306"/>
      </w:tabs>
    </w:pPr>
    <w:rPr>
      <w:sz w:val="20"/>
      <w:szCs w:val="20"/>
    </w:rPr>
  </w:style>
  <w:style w:type="character" w:customStyle="1" w:styleId="FooterChar">
    <w:name w:val="Footer Char"/>
    <w:basedOn w:val="DefaultParagraphFont"/>
    <w:link w:val="Footer"/>
    <w:uiPriority w:val="99"/>
    <w:semiHidden/>
    <w:rsid w:val="00885682"/>
    <w:rPr>
      <w:sz w:val="24"/>
      <w:szCs w:val="24"/>
    </w:rPr>
  </w:style>
  <w:style w:type="paragraph" w:styleId="BodyText2">
    <w:name w:val="Body Text 2"/>
    <w:basedOn w:val="Normal"/>
    <w:link w:val="BodyText2Char"/>
    <w:uiPriority w:val="99"/>
    <w:rsid w:val="00DD47E8"/>
    <w:pPr>
      <w:spacing w:line="360" w:lineRule="auto"/>
      <w:jc w:val="both"/>
    </w:pPr>
    <w:rPr>
      <w:szCs w:val="20"/>
    </w:rPr>
  </w:style>
  <w:style w:type="character" w:customStyle="1" w:styleId="BodyText2Char">
    <w:name w:val="Body Text 2 Char"/>
    <w:basedOn w:val="DefaultParagraphFont"/>
    <w:link w:val="BodyText2"/>
    <w:uiPriority w:val="99"/>
    <w:semiHidden/>
    <w:rsid w:val="00885682"/>
    <w:rPr>
      <w:sz w:val="24"/>
      <w:szCs w:val="24"/>
    </w:rPr>
  </w:style>
  <w:style w:type="paragraph" w:styleId="BalloonText">
    <w:name w:val="Balloon Text"/>
    <w:basedOn w:val="Normal"/>
    <w:link w:val="BalloonTextChar"/>
    <w:uiPriority w:val="99"/>
    <w:semiHidden/>
    <w:rsid w:val="00DD47E8"/>
    <w:rPr>
      <w:rFonts w:ascii="Tahoma" w:hAnsi="Tahoma" w:cs="Tahoma"/>
      <w:sz w:val="16"/>
      <w:szCs w:val="16"/>
    </w:rPr>
  </w:style>
  <w:style w:type="character" w:customStyle="1" w:styleId="BalloonTextChar">
    <w:name w:val="Balloon Text Char"/>
    <w:basedOn w:val="DefaultParagraphFont"/>
    <w:link w:val="BalloonText"/>
    <w:uiPriority w:val="99"/>
    <w:semiHidden/>
    <w:rsid w:val="00885682"/>
    <w:rPr>
      <w:sz w:val="0"/>
      <w:szCs w:val="0"/>
    </w:rPr>
  </w:style>
  <w:style w:type="paragraph" w:styleId="BodyTextIndent2">
    <w:name w:val="Body Text Indent 2"/>
    <w:basedOn w:val="Normal"/>
    <w:link w:val="BodyTextIndent2Char"/>
    <w:uiPriority w:val="99"/>
    <w:rsid w:val="00DD47E8"/>
    <w:pPr>
      <w:ind w:firstLine="567"/>
      <w:jc w:val="both"/>
    </w:pPr>
    <w:rPr>
      <w:rFonts w:ascii="Times New Roman CYR" w:hAnsi="Times New Roman CYR"/>
      <w:color w:val="000000"/>
      <w:szCs w:val="20"/>
    </w:rPr>
  </w:style>
  <w:style w:type="character" w:customStyle="1" w:styleId="BodyTextIndent2Char">
    <w:name w:val="Body Text Indent 2 Char"/>
    <w:basedOn w:val="DefaultParagraphFont"/>
    <w:link w:val="BodyTextIndent2"/>
    <w:uiPriority w:val="99"/>
    <w:semiHidden/>
    <w:rsid w:val="00885682"/>
    <w:rPr>
      <w:sz w:val="24"/>
      <w:szCs w:val="24"/>
    </w:rPr>
  </w:style>
  <w:style w:type="paragraph" w:styleId="BodyTextIndent">
    <w:name w:val="Body Text Indent"/>
    <w:basedOn w:val="Normal"/>
    <w:link w:val="BodyTextIndentChar"/>
    <w:uiPriority w:val="99"/>
    <w:rsid w:val="00DD47E8"/>
    <w:pPr>
      <w:ind w:firstLine="709"/>
      <w:jc w:val="both"/>
    </w:pPr>
    <w:rPr>
      <w:rFonts w:ascii="Times New Roman CYR" w:hAnsi="Times New Roman CYR"/>
      <w:color w:val="000000"/>
      <w:szCs w:val="20"/>
    </w:rPr>
  </w:style>
  <w:style w:type="character" w:customStyle="1" w:styleId="BodyTextIndentChar">
    <w:name w:val="Body Text Indent Char"/>
    <w:basedOn w:val="DefaultParagraphFont"/>
    <w:link w:val="BodyTextIndent"/>
    <w:uiPriority w:val="99"/>
    <w:semiHidden/>
    <w:rsid w:val="00885682"/>
    <w:rPr>
      <w:sz w:val="24"/>
      <w:szCs w:val="24"/>
    </w:rPr>
  </w:style>
  <w:style w:type="paragraph" w:styleId="BodyTextIndent3">
    <w:name w:val="Body Text Indent 3"/>
    <w:basedOn w:val="Normal"/>
    <w:link w:val="BodyTextIndent3Char"/>
    <w:uiPriority w:val="99"/>
    <w:rsid w:val="00DD47E8"/>
    <w:pPr>
      <w:ind w:left="705" w:hanging="705"/>
      <w:jc w:val="both"/>
    </w:pPr>
  </w:style>
  <w:style w:type="character" w:customStyle="1" w:styleId="BodyTextIndent3Char">
    <w:name w:val="Body Text Indent 3 Char"/>
    <w:basedOn w:val="DefaultParagraphFont"/>
    <w:link w:val="BodyTextIndent3"/>
    <w:uiPriority w:val="99"/>
    <w:semiHidden/>
    <w:rsid w:val="00885682"/>
    <w:rPr>
      <w:sz w:val="16"/>
      <w:szCs w:val="16"/>
    </w:rPr>
  </w:style>
  <w:style w:type="paragraph" w:styleId="BodyText">
    <w:name w:val="Body Text"/>
    <w:basedOn w:val="Normal"/>
    <w:link w:val="BodyTextChar"/>
    <w:uiPriority w:val="99"/>
    <w:rsid w:val="00DD47E8"/>
    <w:pPr>
      <w:jc w:val="both"/>
    </w:pPr>
    <w:rPr>
      <w:i/>
      <w:iCs/>
    </w:rPr>
  </w:style>
  <w:style w:type="character" w:customStyle="1" w:styleId="BodyTextChar">
    <w:name w:val="Body Text Char"/>
    <w:basedOn w:val="DefaultParagraphFont"/>
    <w:link w:val="BodyText"/>
    <w:uiPriority w:val="99"/>
    <w:semiHidden/>
    <w:rsid w:val="00885682"/>
    <w:rPr>
      <w:sz w:val="24"/>
      <w:szCs w:val="24"/>
    </w:rPr>
  </w:style>
  <w:style w:type="paragraph" w:customStyle="1" w:styleId="31">
    <w:name w:val="Основной текст с отступом 31"/>
    <w:basedOn w:val="Normal"/>
    <w:uiPriority w:val="99"/>
    <w:rsid w:val="00DD47E8"/>
    <w:pPr>
      <w:ind w:left="567" w:hanging="567"/>
      <w:jc w:val="both"/>
    </w:pPr>
    <w:rPr>
      <w:color w:val="000000"/>
      <w:szCs w:val="20"/>
    </w:rPr>
  </w:style>
  <w:style w:type="paragraph" w:customStyle="1" w:styleId="txt">
    <w:name w:val="txt"/>
    <w:basedOn w:val="Normal"/>
    <w:uiPriority w:val="99"/>
    <w:rsid w:val="00DD47E8"/>
    <w:pPr>
      <w:spacing w:before="100" w:beforeAutospacing="1" w:after="100" w:afterAutospacing="1"/>
    </w:pPr>
    <w:rPr>
      <w:rFonts w:ascii="Arial" w:eastAsia="Arial Unicode MS" w:hAnsi="Arial" w:cs="Arial"/>
      <w:color w:val="000000"/>
      <w:sz w:val="14"/>
      <w:szCs w:val="14"/>
    </w:rPr>
  </w:style>
  <w:style w:type="paragraph" w:customStyle="1" w:styleId="Handbuchtitel">
    <w:name w:val="Handbuchtitel"/>
    <w:basedOn w:val="Normal"/>
    <w:uiPriority w:val="99"/>
    <w:rsid w:val="00DD47E8"/>
    <w:pPr>
      <w:spacing w:before="120" w:after="200" w:line="270" w:lineRule="atLeast"/>
    </w:pPr>
    <w:rPr>
      <w:rFonts w:ascii="NewsGoth Dm BT" w:hAnsi="NewsGoth Dm BT"/>
      <w:sz w:val="20"/>
      <w:szCs w:val="20"/>
      <w:lang w:val="de-DE"/>
    </w:rPr>
  </w:style>
  <w:style w:type="paragraph" w:styleId="Title">
    <w:name w:val="Title"/>
    <w:basedOn w:val="Normal"/>
    <w:link w:val="TitleChar"/>
    <w:uiPriority w:val="99"/>
    <w:qFormat/>
    <w:rsid w:val="00DD47E8"/>
    <w:pPr>
      <w:spacing w:before="120"/>
      <w:jc w:val="center"/>
    </w:pPr>
    <w:rPr>
      <w:rFonts w:ascii="Garamond" w:hAnsi="Garamond"/>
      <w:b/>
      <w:bCs/>
      <w:sz w:val="32"/>
    </w:rPr>
  </w:style>
  <w:style w:type="character" w:customStyle="1" w:styleId="TitleChar">
    <w:name w:val="Title Char"/>
    <w:basedOn w:val="DefaultParagraphFont"/>
    <w:link w:val="Title"/>
    <w:uiPriority w:val="99"/>
    <w:locked/>
    <w:rsid w:val="00BB001A"/>
    <w:rPr>
      <w:rFonts w:ascii="Garamond" w:hAnsi="Garamond"/>
      <w:b/>
      <w:sz w:val="24"/>
      <w:lang w:val="ru-RU" w:eastAsia="ru-RU"/>
    </w:rPr>
  </w:style>
  <w:style w:type="paragraph" w:styleId="BodyText3">
    <w:name w:val="Body Text 3"/>
    <w:basedOn w:val="Normal"/>
    <w:link w:val="BodyText3Char"/>
    <w:uiPriority w:val="99"/>
    <w:rsid w:val="00DD47E8"/>
    <w:pPr>
      <w:overflowPunct w:val="0"/>
      <w:autoSpaceDE w:val="0"/>
      <w:autoSpaceDN w:val="0"/>
      <w:adjustRightInd w:val="0"/>
      <w:spacing w:before="180" w:after="60"/>
      <w:jc w:val="both"/>
      <w:textAlignment w:val="baseline"/>
    </w:pPr>
    <w:rPr>
      <w:i/>
      <w:iCs/>
      <w:szCs w:val="20"/>
      <w:lang w:eastAsia="en-US"/>
    </w:rPr>
  </w:style>
  <w:style w:type="character" w:customStyle="1" w:styleId="BodyText3Char">
    <w:name w:val="Body Text 3 Char"/>
    <w:basedOn w:val="DefaultParagraphFont"/>
    <w:link w:val="BodyText3"/>
    <w:uiPriority w:val="99"/>
    <w:semiHidden/>
    <w:rsid w:val="00885682"/>
    <w:rPr>
      <w:sz w:val="16"/>
      <w:szCs w:val="16"/>
    </w:rPr>
  </w:style>
  <w:style w:type="paragraph" w:customStyle="1" w:styleId="1">
    <w:name w:val="Обычный1"/>
    <w:uiPriority w:val="99"/>
    <w:rsid w:val="00DD47E8"/>
    <w:pPr>
      <w:widowControl w:val="0"/>
    </w:pPr>
    <w:rPr>
      <w:szCs w:val="20"/>
    </w:rPr>
  </w:style>
  <w:style w:type="paragraph" w:customStyle="1" w:styleId="11">
    <w:name w:val="Обычный + 11 пт"/>
    <w:aliases w:val="По ширине"/>
    <w:basedOn w:val="Normal"/>
    <w:uiPriority w:val="99"/>
    <w:rsid w:val="00160D3D"/>
    <w:pPr>
      <w:numPr>
        <w:ilvl w:val="1"/>
        <w:numId w:val="4"/>
      </w:numPr>
      <w:jc w:val="both"/>
    </w:pPr>
    <w:rPr>
      <w:sz w:val="22"/>
    </w:rPr>
  </w:style>
  <w:style w:type="character" w:styleId="CommentReference">
    <w:name w:val="annotation reference"/>
    <w:basedOn w:val="DefaultParagraphFont"/>
    <w:uiPriority w:val="99"/>
    <w:semiHidden/>
    <w:rsid w:val="00DD2F80"/>
    <w:rPr>
      <w:rFonts w:cs="Times New Roman"/>
      <w:sz w:val="16"/>
    </w:rPr>
  </w:style>
  <w:style w:type="paragraph" w:styleId="CommentText">
    <w:name w:val="annotation text"/>
    <w:basedOn w:val="Normal"/>
    <w:link w:val="CommentTextChar"/>
    <w:uiPriority w:val="99"/>
    <w:semiHidden/>
    <w:rsid w:val="00DD2F80"/>
    <w:rPr>
      <w:sz w:val="20"/>
      <w:szCs w:val="20"/>
    </w:rPr>
  </w:style>
  <w:style w:type="character" w:customStyle="1" w:styleId="CommentTextChar">
    <w:name w:val="Comment Text Char"/>
    <w:basedOn w:val="DefaultParagraphFont"/>
    <w:link w:val="CommentText"/>
    <w:uiPriority w:val="99"/>
    <w:semiHidden/>
    <w:rsid w:val="00885682"/>
    <w:rPr>
      <w:sz w:val="20"/>
      <w:szCs w:val="20"/>
    </w:rPr>
  </w:style>
  <w:style w:type="paragraph" w:styleId="CommentSubject">
    <w:name w:val="annotation subject"/>
    <w:basedOn w:val="CommentText"/>
    <w:next w:val="CommentText"/>
    <w:link w:val="CommentSubjectChar"/>
    <w:uiPriority w:val="99"/>
    <w:semiHidden/>
    <w:rsid w:val="00DD2F80"/>
    <w:rPr>
      <w:b/>
      <w:bCs/>
    </w:rPr>
  </w:style>
  <w:style w:type="character" w:customStyle="1" w:styleId="CommentSubjectChar">
    <w:name w:val="Comment Subject Char"/>
    <w:basedOn w:val="CommentTextChar"/>
    <w:link w:val="CommentSubject"/>
    <w:uiPriority w:val="99"/>
    <w:semiHidden/>
    <w:rsid w:val="00885682"/>
    <w:rPr>
      <w:b/>
      <w:bCs/>
    </w:rPr>
  </w:style>
  <w:style w:type="paragraph" w:customStyle="1" w:styleId="CORP1-L3">
    <w:name w:val="CORP1-L3"/>
    <w:basedOn w:val="Normal"/>
    <w:uiPriority w:val="99"/>
    <w:rsid w:val="009660CD"/>
    <w:pPr>
      <w:tabs>
        <w:tab w:val="left" w:pos="1800"/>
      </w:tabs>
      <w:spacing w:after="240"/>
      <w:ind w:firstLine="1440"/>
    </w:pPr>
    <w:rPr>
      <w:szCs w:val="20"/>
      <w:lang w:val="en-US"/>
    </w:rPr>
  </w:style>
  <w:style w:type="paragraph" w:customStyle="1" w:styleId="CORP1-L2">
    <w:name w:val="CORP1-L2"/>
    <w:basedOn w:val="Normal"/>
    <w:uiPriority w:val="99"/>
    <w:rsid w:val="00DB34C7"/>
    <w:pPr>
      <w:tabs>
        <w:tab w:val="left" w:pos="1080"/>
      </w:tabs>
      <w:spacing w:after="240"/>
      <w:ind w:firstLine="720"/>
    </w:pPr>
    <w:rPr>
      <w:b/>
      <w:szCs w:val="20"/>
      <w:lang w:val="en-US"/>
    </w:rPr>
  </w:style>
  <w:style w:type="paragraph" w:customStyle="1" w:styleId="xl32">
    <w:name w:val="xl32"/>
    <w:basedOn w:val="Normal"/>
    <w:uiPriority w:val="99"/>
    <w:rsid w:val="00DD0B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comment">
    <w:name w:val="comment"/>
    <w:basedOn w:val="Normal"/>
    <w:uiPriority w:val="99"/>
    <w:rsid w:val="00933D0A"/>
    <w:pPr>
      <w:spacing w:before="31"/>
    </w:pPr>
  </w:style>
  <w:style w:type="paragraph" w:customStyle="1" w:styleId="a">
    <w:name w:val="Знак"/>
    <w:basedOn w:val="Normal"/>
    <w:uiPriority w:val="99"/>
    <w:rsid w:val="00B2524A"/>
    <w:pPr>
      <w:spacing w:after="160" w:line="240" w:lineRule="exact"/>
    </w:pPr>
    <w:rPr>
      <w:rFonts w:ascii="Verdana" w:hAnsi="Verdana" w:cs="Verdana"/>
      <w:sz w:val="20"/>
      <w:szCs w:val="20"/>
      <w:lang w:val="en-US" w:eastAsia="en-US"/>
    </w:rPr>
  </w:style>
  <w:style w:type="paragraph" w:customStyle="1" w:styleId="a0">
    <w:name w:val="Знак Знак Знак Знак"/>
    <w:basedOn w:val="Normal"/>
    <w:uiPriority w:val="99"/>
    <w:rsid w:val="009E0A9F"/>
    <w:pPr>
      <w:spacing w:after="160" w:line="240" w:lineRule="exact"/>
    </w:pPr>
    <w:rPr>
      <w:rFonts w:ascii="Verdana" w:hAnsi="Verdana" w:cs="Verdana"/>
      <w:sz w:val="20"/>
      <w:szCs w:val="20"/>
      <w:lang w:val="en-US" w:eastAsia="en-US"/>
    </w:rPr>
  </w:style>
  <w:style w:type="paragraph" w:customStyle="1" w:styleId="ConsPlusNonformat">
    <w:name w:val="ConsPlusNonformat"/>
    <w:uiPriority w:val="99"/>
    <w:rsid w:val="006356EF"/>
    <w:pPr>
      <w:autoSpaceDE w:val="0"/>
      <w:autoSpaceDN w:val="0"/>
      <w:adjustRightInd w:val="0"/>
    </w:pPr>
    <w:rPr>
      <w:rFonts w:ascii="Courier New" w:hAnsi="Courier New" w:cs="Courier New"/>
      <w:sz w:val="20"/>
      <w:szCs w:val="20"/>
    </w:rPr>
  </w:style>
  <w:style w:type="character" w:customStyle="1" w:styleId="a1">
    <w:name w:val="Знак Знак"/>
    <w:uiPriority w:val="99"/>
    <w:locked/>
    <w:rsid w:val="009D43EA"/>
    <w:rPr>
      <w:rFonts w:ascii="Garamond" w:hAnsi="Garamond"/>
      <w:b/>
      <w:sz w:val="24"/>
      <w:lang w:val="ru-RU" w:eastAsia="ru-RU"/>
    </w:rPr>
  </w:style>
  <w:style w:type="paragraph" w:styleId="ListParagraph">
    <w:name w:val="List Paragraph"/>
    <w:basedOn w:val="Normal"/>
    <w:uiPriority w:val="99"/>
    <w:qFormat/>
    <w:rsid w:val="00A20570"/>
    <w:pPr>
      <w:ind w:left="720"/>
      <w:contextualSpacing/>
    </w:pPr>
  </w:style>
</w:styles>
</file>

<file path=word/webSettings.xml><?xml version="1.0" encoding="utf-8"?>
<w:webSettings xmlns:r="http://schemas.openxmlformats.org/officeDocument/2006/relationships" xmlns:w="http://schemas.openxmlformats.org/wordprocessingml/2006/main">
  <w:divs>
    <w:div w:id="20067851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150</TotalTime>
  <Pages>12</Pages>
  <Words>4443</Words>
  <Characters>25330</Characters>
  <Application>Microsoft Office Outlook</Application>
  <DocSecurity>0</DocSecurity>
  <Lines>0</Lines>
  <Paragraphs>0</Paragraphs>
  <ScaleCrop>false</ScaleCrop>
  <Company>NP ATS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ДЛЯ ВНУТРЕННЕГО ОБСУЖДЕНИЯ</dc:title>
  <dc:subject/>
  <dc:creator>kira</dc:creator>
  <cp:keywords/>
  <dc:description/>
  <cp:lastModifiedBy>pii</cp:lastModifiedBy>
  <cp:revision>8</cp:revision>
  <cp:lastPrinted>2006-06-07T07:29:00Z</cp:lastPrinted>
  <dcterms:created xsi:type="dcterms:W3CDTF">2017-07-05T07:50:00Z</dcterms:created>
  <dcterms:modified xsi:type="dcterms:W3CDTF">2017-07-25T10:12:00Z</dcterms:modified>
</cp:coreProperties>
</file>